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3C" w:rsidRPr="00A8713C" w:rsidRDefault="00185057" w:rsidP="00A8713C">
      <w:pPr>
        <w:pStyle w:val="Duidelijkcitaat"/>
      </w:pPr>
      <w:r>
        <w:t>1.</w:t>
      </w:r>
      <w:r w:rsidR="0075620C">
        <w:t xml:space="preserve"> </w:t>
      </w:r>
      <w:r w:rsidR="00BE2585">
        <w:t>Algemeen</w:t>
      </w:r>
    </w:p>
    <w:p w:rsidR="00937436" w:rsidRPr="00937436" w:rsidRDefault="00937436" w:rsidP="00937436">
      <w:pPr>
        <w:ind w:left="708"/>
        <w:contextualSpacing/>
      </w:pPr>
      <w:r w:rsidRPr="00937436">
        <w:t>Het bestuur van ‘</w:t>
      </w:r>
      <w:r>
        <w:t>SV Doublet</w:t>
      </w:r>
      <w:r w:rsidRPr="00937436">
        <w:t>’ is er zich van bewust dat u vertrouwen in ons stelt. Wij zien het dan ook als onze verantwoordelijkheid om uw priva</w:t>
      </w:r>
      <w:bookmarkStart w:id="0" w:name="_GoBack"/>
      <w:bookmarkEnd w:id="0"/>
      <w:r w:rsidRPr="00937436">
        <w:t>cy te beschermen. Op deze pagina leest u welke ge</w:t>
      </w:r>
      <w:r w:rsidRPr="00937436">
        <w:softHyphen/>
        <w:t>ge</w:t>
      </w:r>
      <w:r w:rsidRPr="00937436">
        <w:softHyphen/>
        <w:t>vens we verzamelen als u zich aanmeldt, de website</w:t>
      </w:r>
      <w:r w:rsidR="00232F9F">
        <w:t xml:space="preserve"> </w:t>
      </w:r>
      <w:r w:rsidR="00232F9F" w:rsidRPr="00937436">
        <w:t> </w:t>
      </w:r>
      <w:hyperlink r:id="rId8" w:history="1">
        <w:r w:rsidR="00232F9F" w:rsidRPr="00A23B8E">
          <w:rPr>
            <w:rStyle w:val="Hyperlink"/>
          </w:rPr>
          <w:t>www.doublet.nl</w:t>
        </w:r>
      </w:hyperlink>
      <w:r w:rsidR="00232F9F">
        <w:t xml:space="preserve"> </w:t>
      </w:r>
      <w:r>
        <w:t xml:space="preserve"> </w:t>
      </w:r>
      <w:r w:rsidRPr="00937436">
        <w:t>en/of diensten van ‘</w:t>
      </w:r>
      <w:r>
        <w:t>SV Doublet</w:t>
      </w:r>
      <w:r w:rsidRPr="00937436">
        <w:t>’ gebruikt, waarom we deze gegevens verza</w:t>
      </w:r>
      <w:r w:rsidRPr="00937436">
        <w:softHyphen/>
        <w:t>melen en hoe ‘</w:t>
      </w:r>
      <w:r>
        <w:t>SV Doublet</w:t>
      </w:r>
      <w:r w:rsidRPr="00937436">
        <w:t>’ hiermee haar gebruikservaring verbetert.</w:t>
      </w:r>
    </w:p>
    <w:p w:rsidR="00937436" w:rsidRDefault="00937436" w:rsidP="00937436">
      <w:pPr>
        <w:ind w:left="708"/>
        <w:contextualSpacing/>
      </w:pPr>
      <w:r w:rsidRPr="00937436">
        <w:t>Het bestuur van ‘</w:t>
      </w:r>
      <w:r>
        <w:t>SV Doublet</w:t>
      </w:r>
      <w:r w:rsidRPr="00937436">
        <w:t>’ respecteert de privacy van alle leden en draagt er zorg voor dat de per</w:t>
      </w:r>
      <w:r w:rsidRPr="00937436">
        <w:softHyphen/>
        <w:t>soonlijke informatie die u ons verschaft vertrouwelijk wordt behandeld. ‘</w:t>
      </w:r>
      <w:r>
        <w:t>SV Doublet</w:t>
      </w:r>
      <w:r w:rsidRPr="00937436">
        <w:t>’ handelt in overeenstemming met de Wet bescherming persoonsgegevens en vanaf 25 mei 2018 volgens de Alge</w:t>
      </w:r>
      <w:r w:rsidRPr="00937436">
        <w:softHyphen/>
        <w:t>mene Verorde</w:t>
      </w:r>
      <w:r w:rsidRPr="00937436">
        <w:softHyphen/>
        <w:t>ning Gegevensbescherming (AVG).</w:t>
      </w:r>
    </w:p>
    <w:p w:rsidR="00755C78" w:rsidRPr="00937436" w:rsidRDefault="00755C78" w:rsidP="00937436">
      <w:pPr>
        <w:ind w:left="708"/>
        <w:contextualSpacing/>
      </w:pPr>
    </w:p>
    <w:p w:rsidR="00937436" w:rsidRPr="00937436" w:rsidRDefault="00185057" w:rsidP="00185057">
      <w:pPr>
        <w:contextualSpacing/>
      </w:pPr>
      <w:r>
        <w:t>1.1</w:t>
      </w:r>
      <w:r>
        <w:tab/>
      </w:r>
      <w:r w:rsidR="00937436" w:rsidRPr="00937436">
        <w:t>Wie is ‘</w:t>
      </w:r>
      <w:r w:rsidR="00937436">
        <w:t>SV Doublet</w:t>
      </w:r>
      <w:r w:rsidR="00937436" w:rsidRPr="00937436">
        <w:t>’?</w:t>
      </w:r>
    </w:p>
    <w:p w:rsidR="00755C78" w:rsidRPr="00937436" w:rsidRDefault="00937436" w:rsidP="00755C78">
      <w:pPr>
        <w:ind w:left="708"/>
        <w:contextualSpacing/>
      </w:pPr>
      <w:r w:rsidRPr="00937436">
        <w:t>‘</w:t>
      </w:r>
      <w:r>
        <w:t>SV Doublet</w:t>
      </w:r>
      <w:r w:rsidRPr="00937436">
        <w:t>’ is een vereniging gevestigd te H</w:t>
      </w:r>
      <w:r>
        <w:t>ulten</w:t>
      </w:r>
      <w:r w:rsidRPr="00937436">
        <w:t xml:space="preserve"> en ingeschreven in het Handelsre</w:t>
      </w:r>
      <w:r w:rsidRPr="00937436">
        <w:softHyphen/>
        <w:t>gister van</w:t>
      </w:r>
      <w:r>
        <w:t xml:space="preserve"> de Kamer van Koophandel</w:t>
      </w:r>
      <w:r w:rsidRPr="00937436">
        <w:t xml:space="preserve"> onder nummer: 40</w:t>
      </w:r>
      <w:r>
        <w:t>258423</w:t>
      </w:r>
    </w:p>
    <w:p w:rsidR="00937436" w:rsidRPr="00937436" w:rsidRDefault="00185057" w:rsidP="00185057">
      <w:pPr>
        <w:contextualSpacing/>
      </w:pPr>
      <w:r>
        <w:t>1.2</w:t>
      </w:r>
      <w:r>
        <w:tab/>
      </w:r>
      <w:r w:rsidR="00937436" w:rsidRPr="00937436">
        <w:t>‘</w:t>
      </w:r>
      <w:r w:rsidR="00937436">
        <w:t>SV Doublet</w:t>
      </w:r>
      <w:r w:rsidR="00937436" w:rsidRPr="00937436">
        <w:t>’ verwerkt (mogelijk) persoonsgegevens van u indien u:</w:t>
      </w:r>
    </w:p>
    <w:p w:rsidR="00937436" w:rsidRPr="00937436" w:rsidRDefault="00185057" w:rsidP="00185057">
      <w:pPr>
        <w:contextualSpacing/>
      </w:pPr>
      <w:r>
        <w:t>1.2.1</w:t>
      </w:r>
      <w:r>
        <w:tab/>
      </w:r>
      <w:r w:rsidR="00937436" w:rsidRPr="00937436">
        <w:t>zich in schrijft voor een evenement, een wedstrijd, een opleiding of een andere ac</w:t>
      </w:r>
      <w:r w:rsidR="00937436" w:rsidRPr="00937436">
        <w:softHyphen/>
        <w:t>tiviteit die ‘</w:t>
      </w:r>
      <w:r w:rsidR="00937436">
        <w:t>SV Doublet</w:t>
      </w:r>
      <w:r w:rsidR="00937436" w:rsidRPr="00937436">
        <w:t>’ aanbiedt;</w:t>
      </w:r>
    </w:p>
    <w:p w:rsidR="00937436" w:rsidRPr="00937436" w:rsidRDefault="00185057" w:rsidP="00185057">
      <w:pPr>
        <w:contextualSpacing/>
      </w:pPr>
      <w:r>
        <w:t>1.2.2</w:t>
      </w:r>
      <w:r>
        <w:tab/>
      </w:r>
      <w:r w:rsidR="00937436" w:rsidRPr="00937436">
        <w:t>zich aan meldt voor een nieuwsbrief van ‘</w:t>
      </w:r>
      <w:r w:rsidR="00937436">
        <w:t>SV Doublet</w:t>
      </w:r>
      <w:r w:rsidR="00937436" w:rsidRPr="00937436">
        <w:t>’;</w:t>
      </w:r>
    </w:p>
    <w:p w:rsidR="00185057" w:rsidRDefault="00185057" w:rsidP="00185057">
      <w:pPr>
        <w:contextualSpacing/>
      </w:pPr>
      <w:r>
        <w:t>1.2.3</w:t>
      </w:r>
      <w:r>
        <w:tab/>
      </w:r>
      <w:r w:rsidR="00937436" w:rsidRPr="00937436">
        <w:t>een formulier in vult voor een ‘</w:t>
      </w:r>
      <w:r w:rsidR="00937436">
        <w:t>SV Doublet</w:t>
      </w:r>
      <w:r w:rsidR="00937436" w:rsidRPr="00937436">
        <w:t>’ dienst of informatieverstrek</w:t>
      </w:r>
      <w:r w:rsidR="00937436" w:rsidRPr="00937436">
        <w:softHyphen/>
        <w:t>king of een formu</w:t>
      </w:r>
      <w:r w:rsidR="00937436" w:rsidRPr="00937436">
        <w:softHyphen/>
        <w:t xml:space="preserve">lier invult waarin u </w:t>
      </w:r>
    </w:p>
    <w:p w:rsidR="00937436" w:rsidRPr="00937436" w:rsidRDefault="00185057" w:rsidP="00185057">
      <w:pPr>
        <w:contextualSpacing/>
      </w:pPr>
      <w:r>
        <w:tab/>
      </w:r>
      <w:r w:rsidR="00937436" w:rsidRPr="00937436">
        <w:t>verzoekt contact met ‘</w:t>
      </w:r>
      <w:r w:rsidR="00937436">
        <w:t>SV Doublet</w:t>
      </w:r>
      <w:r w:rsidR="00937436" w:rsidRPr="00937436">
        <w:t>’ op te nemen.</w:t>
      </w:r>
    </w:p>
    <w:p w:rsidR="00937436" w:rsidRPr="00937436" w:rsidRDefault="00185057" w:rsidP="00185057">
      <w:pPr>
        <w:contextualSpacing/>
      </w:pPr>
      <w:r>
        <w:t>1.3</w:t>
      </w:r>
      <w:r>
        <w:tab/>
      </w:r>
      <w:r w:rsidR="00937436" w:rsidRPr="00937436">
        <w:t>Welke persoonsgegevens verzameld en verwerkt ‘</w:t>
      </w:r>
      <w:r w:rsidR="00937436">
        <w:t>SV Doublet</w:t>
      </w:r>
      <w:r w:rsidR="00937436" w:rsidRPr="00937436">
        <w:t>’?</w:t>
      </w:r>
    </w:p>
    <w:p w:rsidR="00937436" w:rsidRDefault="00937436" w:rsidP="00937436">
      <w:pPr>
        <w:ind w:left="708"/>
        <w:contextualSpacing/>
      </w:pPr>
      <w:r w:rsidRPr="00937436">
        <w:t>Wanneer u lid wordt van onze vereniging of u aanmeldt voor een van onze overige dien</w:t>
      </w:r>
      <w:r w:rsidRPr="00937436">
        <w:softHyphen/>
        <w:t>sten vragen we u om de volgende (persoons)gegevens te verstrek</w:t>
      </w:r>
      <w:r w:rsidRPr="00937436">
        <w:softHyphen/>
        <w:t>ken:</w:t>
      </w:r>
    </w:p>
    <w:p w:rsidR="00937436" w:rsidRDefault="00937436" w:rsidP="00937436">
      <w:pPr>
        <w:ind w:left="708"/>
        <w:contextualSpacing/>
      </w:pPr>
    </w:p>
    <w:tbl>
      <w:tblPr>
        <w:tblStyle w:val="Tabelraster"/>
        <w:tblW w:w="0" w:type="auto"/>
        <w:tblInd w:w="708" w:type="dxa"/>
        <w:tblLook w:val="04A0" w:firstRow="1" w:lastRow="0" w:firstColumn="1" w:lastColumn="0" w:noHBand="0" w:noVBand="1"/>
      </w:tblPr>
      <w:tblGrid>
        <w:gridCol w:w="3250"/>
        <w:gridCol w:w="3238"/>
        <w:gridCol w:w="3260"/>
      </w:tblGrid>
      <w:tr w:rsidR="00937436" w:rsidTr="00BC5F8C">
        <w:tc>
          <w:tcPr>
            <w:tcW w:w="3250" w:type="dxa"/>
          </w:tcPr>
          <w:p w:rsidR="00937436" w:rsidRDefault="0065362F" w:rsidP="00937436">
            <w:pPr>
              <w:contextualSpacing/>
            </w:pPr>
            <w:r>
              <w:t>Naam</w:t>
            </w:r>
          </w:p>
        </w:tc>
        <w:tc>
          <w:tcPr>
            <w:tcW w:w="3238" w:type="dxa"/>
          </w:tcPr>
          <w:p w:rsidR="00937436" w:rsidRDefault="0065362F" w:rsidP="00937436">
            <w:pPr>
              <w:contextualSpacing/>
            </w:pPr>
            <w:r>
              <w:t>Voornaam</w:t>
            </w:r>
          </w:p>
        </w:tc>
        <w:tc>
          <w:tcPr>
            <w:tcW w:w="3260" w:type="dxa"/>
          </w:tcPr>
          <w:p w:rsidR="00937436" w:rsidRDefault="0065362F" w:rsidP="00937436">
            <w:pPr>
              <w:contextualSpacing/>
            </w:pPr>
            <w:r>
              <w:t>Voorletters</w:t>
            </w:r>
          </w:p>
        </w:tc>
      </w:tr>
      <w:tr w:rsidR="00937436" w:rsidTr="00BC5F8C">
        <w:tc>
          <w:tcPr>
            <w:tcW w:w="3250" w:type="dxa"/>
          </w:tcPr>
          <w:p w:rsidR="00937436" w:rsidRDefault="0065362F" w:rsidP="00937436">
            <w:pPr>
              <w:contextualSpacing/>
            </w:pPr>
            <w:r>
              <w:t>Tussenvoegsel</w:t>
            </w:r>
          </w:p>
        </w:tc>
        <w:tc>
          <w:tcPr>
            <w:tcW w:w="3238" w:type="dxa"/>
          </w:tcPr>
          <w:p w:rsidR="00937436" w:rsidRDefault="0065362F" w:rsidP="00937436">
            <w:pPr>
              <w:contextualSpacing/>
            </w:pPr>
            <w:r>
              <w:t>Achternaam</w:t>
            </w:r>
          </w:p>
        </w:tc>
        <w:tc>
          <w:tcPr>
            <w:tcW w:w="3260" w:type="dxa"/>
          </w:tcPr>
          <w:p w:rsidR="00937436" w:rsidRDefault="0065362F" w:rsidP="0065362F">
            <w:pPr>
              <w:contextualSpacing/>
            </w:pPr>
            <w:r>
              <w:t>Geslacht</w:t>
            </w:r>
          </w:p>
        </w:tc>
      </w:tr>
      <w:tr w:rsidR="00937436" w:rsidTr="00BC5F8C">
        <w:tc>
          <w:tcPr>
            <w:tcW w:w="3250" w:type="dxa"/>
          </w:tcPr>
          <w:p w:rsidR="00937436" w:rsidRDefault="0065362F" w:rsidP="00937436">
            <w:pPr>
              <w:contextualSpacing/>
            </w:pPr>
            <w:r>
              <w:t>Geboortedatum</w:t>
            </w:r>
          </w:p>
        </w:tc>
        <w:tc>
          <w:tcPr>
            <w:tcW w:w="3238" w:type="dxa"/>
          </w:tcPr>
          <w:p w:rsidR="00937436" w:rsidRDefault="00937436" w:rsidP="00937436">
            <w:pPr>
              <w:contextualSpacing/>
            </w:pPr>
            <w:r>
              <w:t>Geboorteplaats</w:t>
            </w:r>
            <w:r w:rsidR="00BC5F8C">
              <w:t xml:space="preserve"> + Land</w:t>
            </w:r>
          </w:p>
        </w:tc>
        <w:tc>
          <w:tcPr>
            <w:tcW w:w="3260" w:type="dxa"/>
          </w:tcPr>
          <w:p w:rsidR="00937436" w:rsidRDefault="0065362F" w:rsidP="00937436">
            <w:pPr>
              <w:contextualSpacing/>
            </w:pPr>
            <w:r>
              <w:t>Straat</w:t>
            </w:r>
          </w:p>
        </w:tc>
      </w:tr>
      <w:tr w:rsidR="00937436" w:rsidTr="00BC5F8C">
        <w:tc>
          <w:tcPr>
            <w:tcW w:w="3250" w:type="dxa"/>
          </w:tcPr>
          <w:p w:rsidR="00937436" w:rsidRDefault="0065362F" w:rsidP="00937436">
            <w:pPr>
              <w:contextualSpacing/>
            </w:pPr>
            <w:r>
              <w:t>Huisnummer</w:t>
            </w:r>
          </w:p>
        </w:tc>
        <w:tc>
          <w:tcPr>
            <w:tcW w:w="3238" w:type="dxa"/>
          </w:tcPr>
          <w:p w:rsidR="00937436" w:rsidRDefault="0065362F" w:rsidP="00937436">
            <w:pPr>
              <w:contextualSpacing/>
            </w:pPr>
            <w:r>
              <w:t>Toevoeging huisnummer</w:t>
            </w:r>
          </w:p>
        </w:tc>
        <w:tc>
          <w:tcPr>
            <w:tcW w:w="3260" w:type="dxa"/>
          </w:tcPr>
          <w:p w:rsidR="00937436" w:rsidRDefault="0065362F" w:rsidP="00937436">
            <w:pPr>
              <w:contextualSpacing/>
            </w:pPr>
            <w:r>
              <w:t>Postcode</w:t>
            </w:r>
          </w:p>
        </w:tc>
      </w:tr>
      <w:tr w:rsidR="00937436" w:rsidTr="00BC5F8C">
        <w:tc>
          <w:tcPr>
            <w:tcW w:w="3250" w:type="dxa"/>
          </w:tcPr>
          <w:p w:rsidR="00937436" w:rsidRDefault="0065362F" w:rsidP="00937436">
            <w:pPr>
              <w:contextualSpacing/>
            </w:pPr>
            <w:r>
              <w:t>Plaats</w:t>
            </w:r>
          </w:p>
        </w:tc>
        <w:tc>
          <w:tcPr>
            <w:tcW w:w="3238" w:type="dxa"/>
          </w:tcPr>
          <w:p w:rsidR="00937436" w:rsidRDefault="00515B28" w:rsidP="00515B28">
            <w:pPr>
              <w:tabs>
                <w:tab w:val="left" w:pos="825"/>
              </w:tabs>
              <w:contextualSpacing/>
            </w:pPr>
            <w:r>
              <w:t>Nationaliteit</w:t>
            </w:r>
          </w:p>
        </w:tc>
        <w:tc>
          <w:tcPr>
            <w:tcW w:w="3260" w:type="dxa"/>
          </w:tcPr>
          <w:p w:rsidR="00937436" w:rsidRDefault="0065362F" w:rsidP="00937436">
            <w:pPr>
              <w:contextualSpacing/>
            </w:pPr>
            <w:r>
              <w:t>Telefoonnummer</w:t>
            </w:r>
          </w:p>
        </w:tc>
      </w:tr>
      <w:tr w:rsidR="00937436" w:rsidTr="00BC5F8C">
        <w:tc>
          <w:tcPr>
            <w:tcW w:w="3250" w:type="dxa"/>
          </w:tcPr>
          <w:p w:rsidR="00937436" w:rsidRDefault="0065362F" w:rsidP="00937436">
            <w:pPr>
              <w:contextualSpacing/>
            </w:pPr>
            <w:r>
              <w:t>Mobiele nummer</w:t>
            </w:r>
          </w:p>
        </w:tc>
        <w:tc>
          <w:tcPr>
            <w:tcW w:w="3238" w:type="dxa"/>
          </w:tcPr>
          <w:p w:rsidR="00937436" w:rsidRDefault="0065362F" w:rsidP="00937436">
            <w:pPr>
              <w:contextualSpacing/>
            </w:pPr>
            <w:r>
              <w:t>Nummer bij  calamiteiten</w:t>
            </w:r>
          </w:p>
        </w:tc>
        <w:tc>
          <w:tcPr>
            <w:tcW w:w="3260" w:type="dxa"/>
          </w:tcPr>
          <w:p w:rsidR="00937436" w:rsidRDefault="0065362F" w:rsidP="00937436">
            <w:pPr>
              <w:contextualSpacing/>
            </w:pPr>
            <w:r>
              <w:t>Email adres</w:t>
            </w:r>
          </w:p>
        </w:tc>
      </w:tr>
      <w:tr w:rsidR="00937436" w:rsidTr="00BC5F8C">
        <w:tc>
          <w:tcPr>
            <w:tcW w:w="3250" w:type="dxa"/>
          </w:tcPr>
          <w:p w:rsidR="00937436" w:rsidRDefault="00BC5F8C" w:rsidP="00937436">
            <w:pPr>
              <w:contextualSpacing/>
            </w:pPr>
            <w:r>
              <w:t>Gezinssituatie</w:t>
            </w:r>
          </w:p>
        </w:tc>
        <w:tc>
          <w:tcPr>
            <w:tcW w:w="3238" w:type="dxa"/>
          </w:tcPr>
          <w:p w:rsidR="00937436" w:rsidRDefault="00BC5F8C" w:rsidP="00937436">
            <w:pPr>
              <w:contextualSpacing/>
            </w:pPr>
            <w:r>
              <w:t>Beroep</w:t>
            </w:r>
          </w:p>
        </w:tc>
        <w:tc>
          <w:tcPr>
            <w:tcW w:w="3260" w:type="dxa"/>
          </w:tcPr>
          <w:p w:rsidR="00937436" w:rsidRDefault="00872D26" w:rsidP="00BC5F8C">
            <w:pPr>
              <w:contextualSpacing/>
            </w:pPr>
            <w:r>
              <w:t>Legitimatie bewijs</w:t>
            </w:r>
          </w:p>
        </w:tc>
      </w:tr>
      <w:tr w:rsidR="00BC5F8C" w:rsidTr="00BC5F8C">
        <w:tc>
          <w:tcPr>
            <w:tcW w:w="3250" w:type="dxa"/>
          </w:tcPr>
          <w:p w:rsidR="00BC5F8C" w:rsidRDefault="00872D26" w:rsidP="00BC5F8C">
            <w:pPr>
              <w:contextualSpacing/>
            </w:pPr>
            <w:r>
              <w:t>Nummer legitimatiebewijs</w:t>
            </w:r>
          </w:p>
        </w:tc>
        <w:tc>
          <w:tcPr>
            <w:tcW w:w="3238" w:type="dxa"/>
          </w:tcPr>
          <w:p w:rsidR="00BC5F8C" w:rsidRDefault="00872D26" w:rsidP="00BC5F8C">
            <w:pPr>
              <w:contextualSpacing/>
            </w:pPr>
            <w:r>
              <w:t>Verklaring Omtrent Gedrag (VOG)</w:t>
            </w:r>
          </w:p>
        </w:tc>
        <w:tc>
          <w:tcPr>
            <w:tcW w:w="3260" w:type="dxa"/>
          </w:tcPr>
          <w:p w:rsidR="00BC5F8C" w:rsidRDefault="00872D26" w:rsidP="00BC5F8C">
            <w:pPr>
              <w:contextualSpacing/>
            </w:pPr>
            <w:r>
              <w:t>KNSA Lidnummer</w:t>
            </w:r>
          </w:p>
        </w:tc>
      </w:tr>
      <w:tr w:rsidR="00BC5F8C" w:rsidTr="00BC5F8C">
        <w:tc>
          <w:tcPr>
            <w:tcW w:w="3250" w:type="dxa"/>
          </w:tcPr>
          <w:p w:rsidR="00BC5F8C" w:rsidRDefault="00872D26" w:rsidP="00BC5F8C">
            <w:pPr>
              <w:contextualSpacing/>
            </w:pPr>
            <w:r>
              <w:t>Verlof + Verlofnummer</w:t>
            </w:r>
          </w:p>
        </w:tc>
        <w:tc>
          <w:tcPr>
            <w:tcW w:w="3238" w:type="dxa"/>
          </w:tcPr>
          <w:p w:rsidR="00BC5F8C" w:rsidRDefault="00872D26" w:rsidP="00BC5F8C">
            <w:pPr>
              <w:contextualSpacing/>
            </w:pPr>
            <w:r>
              <w:t>IBAN en tenaamstelling</w:t>
            </w:r>
          </w:p>
        </w:tc>
        <w:tc>
          <w:tcPr>
            <w:tcW w:w="3260" w:type="dxa"/>
          </w:tcPr>
          <w:p w:rsidR="00BC5F8C" w:rsidRDefault="00872D26" w:rsidP="00BC5F8C">
            <w:pPr>
              <w:contextualSpacing/>
            </w:pPr>
            <w:r>
              <w:t>BIC Bankidentificatie</w:t>
            </w:r>
          </w:p>
        </w:tc>
      </w:tr>
    </w:tbl>
    <w:p w:rsidR="00937436" w:rsidRDefault="00937436" w:rsidP="00937436">
      <w:pPr>
        <w:ind w:left="708"/>
        <w:contextualSpacing/>
      </w:pPr>
    </w:p>
    <w:p w:rsidR="00937436" w:rsidRPr="00937436" w:rsidRDefault="00937436" w:rsidP="00937436">
      <w:pPr>
        <w:ind w:left="708"/>
        <w:contextualSpacing/>
      </w:pPr>
    </w:p>
    <w:p w:rsidR="00872D26" w:rsidRDefault="00937436" w:rsidP="00872D26">
      <w:pPr>
        <w:ind w:left="708"/>
        <w:contextualSpacing/>
      </w:pPr>
      <w:r w:rsidRPr="00937436">
        <w:t>Op onze website </w:t>
      </w:r>
      <w:hyperlink r:id="rId9" w:history="1">
        <w:r w:rsidR="00232F9F" w:rsidRPr="00A23B8E">
          <w:rPr>
            <w:rStyle w:val="Hyperlink"/>
          </w:rPr>
          <w:t>www.doublet.nl</w:t>
        </w:r>
      </w:hyperlink>
      <w:r w:rsidR="00232F9F">
        <w:t xml:space="preserve"> </w:t>
      </w:r>
      <w:r w:rsidRPr="00937436">
        <w:t>kunt u zich inschrijven voor een even</w:t>
      </w:r>
      <w:r w:rsidRPr="00937436">
        <w:softHyphen/>
        <w:t>tuele in</w:t>
      </w:r>
      <w:r w:rsidRPr="00937436">
        <w:softHyphen/>
        <w:t>tro</w:t>
      </w:r>
      <w:r w:rsidRPr="00937436">
        <w:softHyphen/>
        <w:t xml:space="preserve">ductie. Om u daarvoor aan te kunnen melden </w:t>
      </w:r>
      <w:r w:rsidR="00872D26">
        <w:t xml:space="preserve">stuurt u een mail aan </w:t>
      </w:r>
      <w:hyperlink r:id="rId10" w:history="1">
        <w:r w:rsidR="00872D26" w:rsidRPr="009A780B">
          <w:rPr>
            <w:rStyle w:val="Hyperlink"/>
          </w:rPr>
          <w:t>marisca@doublet.nl</w:t>
        </w:r>
      </w:hyperlink>
      <w:r w:rsidR="00872D26">
        <w:t xml:space="preserve"> . Bij de introductie </w:t>
      </w:r>
      <w:r w:rsidR="00872D26" w:rsidRPr="00937436">
        <w:t>vragen we u om de volgende (persoons)gegevens te verstrek</w:t>
      </w:r>
      <w:r w:rsidR="00872D26" w:rsidRPr="00937436">
        <w:softHyphen/>
        <w:t>ken:</w:t>
      </w:r>
    </w:p>
    <w:p w:rsidR="00872D26" w:rsidRPr="00937436" w:rsidRDefault="00872D26" w:rsidP="00937436">
      <w:pPr>
        <w:ind w:left="708"/>
        <w:contextualSpacing/>
      </w:pPr>
      <w:r>
        <w:br/>
      </w:r>
    </w:p>
    <w:tbl>
      <w:tblPr>
        <w:tblStyle w:val="Tabelraster"/>
        <w:tblW w:w="0" w:type="auto"/>
        <w:tblInd w:w="708" w:type="dxa"/>
        <w:tblLook w:val="04A0" w:firstRow="1" w:lastRow="0" w:firstColumn="1" w:lastColumn="0" w:noHBand="0" w:noVBand="1"/>
      </w:tblPr>
      <w:tblGrid>
        <w:gridCol w:w="3250"/>
        <w:gridCol w:w="3238"/>
        <w:gridCol w:w="3260"/>
      </w:tblGrid>
      <w:tr w:rsidR="00872D26" w:rsidTr="00F209E9">
        <w:tc>
          <w:tcPr>
            <w:tcW w:w="3250" w:type="dxa"/>
          </w:tcPr>
          <w:p w:rsidR="00872D26" w:rsidRDefault="00872D26" w:rsidP="00872D26">
            <w:pPr>
              <w:contextualSpacing/>
            </w:pPr>
            <w:r>
              <w:t>Voorletters</w:t>
            </w:r>
          </w:p>
        </w:tc>
        <w:tc>
          <w:tcPr>
            <w:tcW w:w="3238" w:type="dxa"/>
          </w:tcPr>
          <w:p w:rsidR="00872D26" w:rsidRDefault="00872D26" w:rsidP="00872D26">
            <w:pPr>
              <w:contextualSpacing/>
            </w:pPr>
            <w:r>
              <w:t>Tussenvoegsel</w:t>
            </w:r>
          </w:p>
        </w:tc>
        <w:tc>
          <w:tcPr>
            <w:tcW w:w="3260" w:type="dxa"/>
          </w:tcPr>
          <w:p w:rsidR="00872D26" w:rsidRDefault="00872D26" w:rsidP="00872D26">
            <w:pPr>
              <w:contextualSpacing/>
            </w:pPr>
            <w:r>
              <w:t>Achternaam</w:t>
            </w:r>
          </w:p>
        </w:tc>
      </w:tr>
      <w:tr w:rsidR="00872D26" w:rsidTr="00F209E9">
        <w:tc>
          <w:tcPr>
            <w:tcW w:w="3250" w:type="dxa"/>
          </w:tcPr>
          <w:p w:rsidR="00872D26" w:rsidRDefault="00872D26" w:rsidP="00872D26">
            <w:pPr>
              <w:contextualSpacing/>
            </w:pPr>
            <w:r>
              <w:t xml:space="preserve">Postcode </w:t>
            </w:r>
          </w:p>
        </w:tc>
        <w:tc>
          <w:tcPr>
            <w:tcW w:w="3238" w:type="dxa"/>
          </w:tcPr>
          <w:p w:rsidR="00872D26" w:rsidRDefault="00872D26" w:rsidP="00872D26">
            <w:pPr>
              <w:contextualSpacing/>
            </w:pPr>
            <w:r>
              <w:t>Woonplaats</w:t>
            </w:r>
          </w:p>
        </w:tc>
        <w:tc>
          <w:tcPr>
            <w:tcW w:w="3260" w:type="dxa"/>
          </w:tcPr>
          <w:p w:rsidR="00872D26" w:rsidRDefault="00872D26" w:rsidP="00872D26">
            <w:pPr>
              <w:contextualSpacing/>
            </w:pPr>
            <w:r>
              <w:t>Legitimatie bewijs</w:t>
            </w:r>
          </w:p>
        </w:tc>
      </w:tr>
      <w:tr w:rsidR="00872D26" w:rsidTr="00F209E9">
        <w:tc>
          <w:tcPr>
            <w:tcW w:w="3250" w:type="dxa"/>
          </w:tcPr>
          <w:p w:rsidR="00872D26" w:rsidRDefault="00872D26" w:rsidP="00F209E9">
            <w:pPr>
              <w:contextualSpacing/>
            </w:pPr>
            <w:r>
              <w:t>Nummer legitimatie bewijs</w:t>
            </w:r>
          </w:p>
        </w:tc>
        <w:tc>
          <w:tcPr>
            <w:tcW w:w="3238" w:type="dxa"/>
          </w:tcPr>
          <w:p w:rsidR="00872D26" w:rsidRDefault="00872D26" w:rsidP="00F209E9">
            <w:pPr>
              <w:contextualSpacing/>
            </w:pPr>
          </w:p>
        </w:tc>
        <w:tc>
          <w:tcPr>
            <w:tcW w:w="3260" w:type="dxa"/>
          </w:tcPr>
          <w:p w:rsidR="00872D26" w:rsidRDefault="00872D26" w:rsidP="00F209E9">
            <w:pPr>
              <w:contextualSpacing/>
            </w:pPr>
          </w:p>
        </w:tc>
      </w:tr>
    </w:tbl>
    <w:p w:rsidR="00937436" w:rsidRDefault="00937436" w:rsidP="00937436">
      <w:pPr>
        <w:ind w:left="708"/>
        <w:contextualSpacing/>
      </w:pPr>
    </w:p>
    <w:p w:rsidR="00691C5D" w:rsidRDefault="00691C5D" w:rsidP="00937436">
      <w:pPr>
        <w:ind w:left="708"/>
        <w:contextualSpacing/>
      </w:pPr>
    </w:p>
    <w:p w:rsidR="00691C5D" w:rsidRDefault="00691C5D" w:rsidP="00691C5D">
      <w:pPr>
        <w:ind w:left="708"/>
        <w:contextualSpacing/>
      </w:pPr>
      <w:r>
        <w:br/>
        <w:t xml:space="preserve">Gastschutters die in bezit zijn van een jachtakte of verlofhouders van een andere sportschietvereniging, dienen zich te melden aan de bar, waar hij of zij zich kan inschrijven op vertoon van jachtakte of wapenvergunning. Bij de inschrijving voor gastschutter </w:t>
      </w:r>
      <w:r w:rsidRPr="00937436">
        <w:t>vragen we u om de volgende (persoons)gegevens te verstrek</w:t>
      </w:r>
      <w:r w:rsidRPr="00937436">
        <w:softHyphen/>
        <w:t>ken:</w:t>
      </w:r>
    </w:p>
    <w:p w:rsidR="00691C5D" w:rsidRPr="00937436" w:rsidRDefault="00691C5D" w:rsidP="00691C5D">
      <w:pPr>
        <w:ind w:left="708"/>
        <w:contextualSpacing/>
      </w:pPr>
    </w:p>
    <w:tbl>
      <w:tblPr>
        <w:tblStyle w:val="Tabelraster"/>
        <w:tblW w:w="0" w:type="auto"/>
        <w:tblInd w:w="708" w:type="dxa"/>
        <w:tblLook w:val="04A0" w:firstRow="1" w:lastRow="0" w:firstColumn="1" w:lastColumn="0" w:noHBand="0" w:noVBand="1"/>
      </w:tblPr>
      <w:tblGrid>
        <w:gridCol w:w="3250"/>
        <w:gridCol w:w="3238"/>
        <w:gridCol w:w="3260"/>
      </w:tblGrid>
      <w:tr w:rsidR="00691C5D" w:rsidTr="00F209E9">
        <w:tc>
          <w:tcPr>
            <w:tcW w:w="3250" w:type="dxa"/>
          </w:tcPr>
          <w:p w:rsidR="00691C5D" w:rsidRDefault="00691C5D" w:rsidP="00F209E9">
            <w:pPr>
              <w:contextualSpacing/>
            </w:pPr>
            <w:r>
              <w:t>Voorletters</w:t>
            </w:r>
          </w:p>
        </w:tc>
        <w:tc>
          <w:tcPr>
            <w:tcW w:w="3238" w:type="dxa"/>
          </w:tcPr>
          <w:p w:rsidR="00691C5D" w:rsidRDefault="00691C5D" w:rsidP="00F209E9">
            <w:pPr>
              <w:contextualSpacing/>
            </w:pPr>
            <w:r>
              <w:t>Tussenvoegsel</w:t>
            </w:r>
          </w:p>
        </w:tc>
        <w:tc>
          <w:tcPr>
            <w:tcW w:w="3260" w:type="dxa"/>
          </w:tcPr>
          <w:p w:rsidR="00691C5D" w:rsidRDefault="00691C5D" w:rsidP="00F209E9">
            <w:pPr>
              <w:contextualSpacing/>
            </w:pPr>
            <w:r>
              <w:t>Achternaam</w:t>
            </w:r>
          </w:p>
        </w:tc>
      </w:tr>
      <w:tr w:rsidR="00691C5D" w:rsidTr="00F209E9">
        <w:tc>
          <w:tcPr>
            <w:tcW w:w="3250" w:type="dxa"/>
          </w:tcPr>
          <w:p w:rsidR="00691C5D" w:rsidRDefault="00691C5D" w:rsidP="00F209E9">
            <w:pPr>
              <w:contextualSpacing/>
            </w:pPr>
            <w:r>
              <w:t xml:space="preserve">Postcode </w:t>
            </w:r>
          </w:p>
        </w:tc>
        <w:tc>
          <w:tcPr>
            <w:tcW w:w="3238" w:type="dxa"/>
          </w:tcPr>
          <w:p w:rsidR="00691C5D" w:rsidRDefault="00691C5D" w:rsidP="00F209E9">
            <w:pPr>
              <w:contextualSpacing/>
            </w:pPr>
            <w:r>
              <w:t>Woonplaats</w:t>
            </w:r>
          </w:p>
        </w:tc>
        <w:tc>
          <w:tcPr>
            <w:tcW w:w="3260" w:type="dxa"/>
          </w:tcPr>
          <w:p w:rsidR="00691C5D" w:rsidRDefault="00691C5D" w:rsidP="00F209E9">
            <w:pPr>
              <w:contextualSpacing/>
            </w:pPr>
            <w:r>
              <w:t>Legitimatie bewijs</w:t>
            </w:r>
          </w:p>
        </w:tc>
      </w:tr>
      <w:tr w:rsidR="00691C5D" w:rsidTr="00F209E9">
        <w:tc>
          <w:tcPr>
            <w:tcW w:w="3250" w:type="dxa"/>
          </w:tcPr>
          <w:p w:rsidR="00691C5D" w:rsidRDefault="00691C5D" w:rsidP="00F209E9">
            <w:pPr>
              <w:contextualSpacing/>
            </w:pPr>
            <w:r>
              <w:t>Nummer legitimatie bewijs</w:t>
            </w:r>
          </w:p>
        </w:tc>
        <w:tc>
          <w:tcPr>
            <w:tcW w:w="3238" w:type="dxa"/>
          </w:tcPr>
          <w:p w:rsidR="00691C5D" w:rsidRDefault="00691C5D" w:rsidP="00F209E9">
            <w:pPr>
              <w:contextualSpacing/>
            </w:pPr>
            <w:r>
              <w:t>Wapenvergunning</w:t>
            </w:r>
          </w:p>
        </w:tc>
        <w:tc>
          <w:tcPr>
            <w:tcW w:w="3260" w:type="dxa"/>
          </w:tcPr>
          <w:p w:rsidR="00691C5D" w:rsidRDefault="00691C5D" w:rsidP="00F209E9">
            <w:pPr>
              <w:contextualSpacing/>
            </w:pPr>
            <w:r>
              <w:t>Nummer wapenvergunning</w:t>
            </w:r>
          </w:p>
        </w:tc>
      </w:tr>
      <w:tr w:rsidR="00691C5D" w:rsidTr="00F209E9">
        <w:tc>
          <w:tcPr>
            <w:tcW w:w="3250" w:type="dxa"/>
          </w:tcPr>
          <w:p w:rsidR="00691C5D" w:rsidRDefault="00691C5D" w:rsidP="00F209E9">
            <w:pPr>
              <w:contextualSpacing/>
            </w:pPr>
            <w:r>
              <w:t>Jachtakte</w:t>
            </w:r>
          </w:p>
        </w:tc>
        <w:tc>
          <w:tcPr>
            <w:tcW w:w="3238" w:type="dxa"/>
          </w:tcPr>
          <w:p w:rsidR="00691C5D" w:rsidRDefault="00691C5D" w:rsidP="00F209E9">
            <w:pPr>
              <w:contextualSpacing/>
            </w:pPr>
            <w:r>
              <w:t>Verlof</w:t>
            </w:r>
          </w:p>
        </w:tc>
        <w:tc>
          <w:tcPr>
            <w:tcW w:w="3260" w:type="dxa"/>
          </w:tcPr>
          <w:p w:rsidR="00691C5D" w:rsidRDefault="00691C5D" w:rsidP="00F209E9">
            <w:pPr>
              <w:contextualSpacing/>
            </w:pPr>
          </w:p>
        </w:tc>
      </w:tr>
    </w:tbl>
    <w:p w:rsidR="00937436" w:rsidRDefault="00872D26" w:rsidP="00057A6A">
      <w:pPr>
        <w:ind w:left="708"/>
        <w:contextualSpacing/>
      </w:pPr>
      <w:r>
        <w:br/>
      </w:r>
      <w:r w:rsidR="00937436" w:rsidRPr="00937436">
        <w:t>Wanneer u e-mails of andere berichten naar ons verzendt, bijvoorbeeld via de chatfunc</w:t>
      </w:r>
      <w:r w:rsidR="00937436" w:rsidRPr="00937436">
        <w:softHyphen/>
        <w:t>tie op de web</w:t>
      </w:r>
      <w:r w:rsidR="00937436" w:rsidRPr="00937436">
        <w:softHyphen/>
      </w:r>
      <w:r w:rsidR="00937436" w:rsidRPr="00937436">
        <w:softHyphen/>
        <w:t>site </w:t>
      </w:r>
      <w:hyperlink r:id="rId11" w:history="1">
        <w:r w:rsidR="00232F9F" w:rsidRPr="00A23B8E">
          <w:rPr>
            <w:rStyle w:val="Hyperlink"/>
          </w:rPr>
          <w:t>www.doublet.nl</w:t>
        </w:r>
      </w:hyperlink>
      <w:r w:rsidR="00232F9F">
        <w:t xml:space="preserve"> </w:t>
      </w:r>
      <w:hyperlink r:id="rId12" w:history="1"/>
      <w:r w:rsidR="00937436" w:rsidRPr="00937436">
        <w:t xml:space="preserve">, bewaren we die </w:t>
      </w:r>
      <w:proofErr w:type="spellStart"/>
      <w:r w:rsidR="00937436" w:rsidRPr="00937436">
        <w:t>berichten.Soms</w:t>
      </w:r>
      <w:proofErr w:type="spellEnd"/>
      <w:r w:rsidR="00937436" w:rsidRPr="00937436">
        <w:t xml:space="preserve"> vragen wij u naar uw per</w:t>
      </w:r>
      <w:r w:rsidR="00937436" w:rsidRPr="00937436">
        <w:softHyphen/>
        <w:t>soon</w:t>
      </w:r>
      <w:r w:rsidR="00937436" w:rsidRPr="00937436">
        <w:softHyphen/>
        <w:t>lijke gegevens die voor de des</w:t>
      </w:r>
      <w:r w:rsidR="00937436" w:rsidRPr="00937436">
        <w:softHyphen/>
        <w:t>betreffende situatie relevant zijn. Dit maakt het moge</w:t>
      </w:r>
      <w:r w:rsidR="00937436" w:rsidRPr="00937436">
        <w:softHyphen/>
        <w:t>lijk uw vragen te verwer</w:t>
      </w:r>
      <w:r w:rsidR="00937436" w:rsidRPr="00937436">
        <w:softHyphen/>
        <w:t>ken en uw verzoeken te beant</w:t>
      </w:r>
      <w:r w:rsidR="00937436" w:rsidRPr="00937436">
        <w:softHyphen/>
        <w:t>woorden. De gegevens worden opge</w:t>
      </w:r>
      <w:r w:rsidR="00937436" w:rsidRPr="00937436">
        <w:softHyphen/>
      </w:r>
      <w:r w:rsidR="00937436" w:rsidRPr="00937436">
        <w:softHyphen/>
        <w:t>slagen op eigen beveiligde servers van ‘</w:t>
      </w:r>
      <w:r w:rsidR="00937436">
        <w:t>SV Doublet</w:t>
      </w:r>
      <w:r w:rsidR="00937436" w:rsidRPr="00937436">
        <w:t>’ of die van een derde partij bin</w:t>
      </w:r>
      <w:r w:rsidR="00937436" w:rsidRPr="00937436">
        <w:softHyphen/>
        <w:t>nen Europa.</w:t>
      </w:r>
    </w:p>
    <w:p w:rsidR="00185057" w:rsidRPr="00A8713C" w:rsidRDefault="00185057" w:rsidP="00185057">
      <w:pPr>
        <w:pStyle w:val="Duidelijkcitaat"/>
      </w:pPr>
      <w:r>
        <w:t xml:space="preserve">2. </w:t>
      </w:r>
      <w:r w:rsidR="00681791">
        <w:t>Verzameling a</w:t>
      </w:r>
      <w:r>
        <w:t>utomatisch gegenereerde gegevens</w:t>
      </w:r>
    </w:p>
    <w:p w:rsidR="00937436" w:rsidRPr="00937436" w:rsidRDefault="00937436" w:rsidP="00937436">
      <w:pPr>
        <w:ind w:left="708"/>
        <w:contextualSpacing/>
      </w:pPr>
      <w:r w:rsidRPr="00937436">
        <w:t>Om de website </w:t>
      </w:r>
      <w:hyperlink r:id="rId13" w:history="1">
        <w:r w:rsidR="00232F9F" w:rsidRPr="00A23B8E">
          <w:rPr>
            <w:rStyle w:val="Hyperlink"/>
          </w:rPr>
          <w:t>www.doublet.nl</w:t>
        </w:r>
      </w:hyperlink>
      <w:r w:rsidRPr="00937436">
        <w:t> optimaal te laten werken, wordt auto</w:t>
      </w:r>
      <w:r w:rsidRPr="00937436">
        <w:softHyphen/>
        <w:t>matisch ge</w:t>
      </w:r>
      <w:r w:rsidRPr="00937436">
        <w:softHyphen/>
      </w:r>
      <w:r w:rsidRPr="00937436">
        <w:softHyphen/>
        <w:t>ge</w:t>
      </w:r>
      <w:r w:rsidRPr="00937436">
        <w:softHyphen/>
        <w:t>ne</w:t>
      </w:r>
      <w:r w:rsidRPr="00937436">
        <w:softHyphen/>
        <w:t>reerde informatie over uw gebruik van de website </w:t>
      </w:r>
      <w:hyperlink r:id="rId14" w:history="1">
        <w:r w:rsidR="00232F9F" w:rsidRPr="00A23B8E">
          <w:rPr>
            <w:rStyle w:val="Hyperlink"/>
          </w:rPr>
          <w:t>www.doublet.nl</w:t>
        </w:r>
      </w:hyperlink>
      <w:r w:rsidR="00691C5D">
        <w:rPr>
          <w:rStyle w:val="Hyperlink"/>
        </w:rPr>
        <w:t xml:space="preserve"> </w:t>
      </w:r>
      <w:r w:rsidRPr="00937436">
        <w:t>ver</w:t>
      </w:r>
      <w:r w:rsidRPr="00937436">
        <w:softHyphen/>
        <w:t>za</w:t>
      </w:r>
      <w:r w:rsidRPr="00937436">
        <w:softHyphen/>
        <w:t>meld en ver</w:t>
      </w:r>
      <w:r w:rsidRPr="00937436">
        <w:softHyphen/>
        <w:t>werkt. Het optimaliseren van de dienstverlening bestaat onder meer uit technische aan</w:t>
      </w:r>
      <w:r w:rsidRPr="00937436">
        <w:softHyphen/>
        <w:t>passingen, voor bijvoorbeeld het goed weergeven van pa</w:t>
      </w:r>
      <w:r w:rsidRPr="00937436">
        <w:softHyphen/>
        <w:t>gina’s en het beveiligen van de web</w:t>
      </w:r>
      <w:r w:rsidRPr="00937436">
        <w:softHyphen/>
        <w:t>site </w:t>
      </w:r>
      <w:hyperlink r:id="rId15" w:history="1">
        <w:r w:rsidR="00232F9F" w:rsidRPr="00A23B8E">
          <w:rPr>
            <w:rStyle w:val="Hyperlink"/>
          </w:rPr>
          <w:t>www.doublet.nl</w:t>
        </w:r>
      </w:hyperlink>
    </w:p>
    <w:p w:rsidR="00937436" w:rsidRDefault="00937436" w:rsidP="00937436">
      <w:pPr>
        <w:ind w:left="708"/>
        <w:contextualSpacing/>
      </w:pPr>
      <w:r w:rsidRPr="00937436">
        <w:t>De informatie die wordt verzameld bestaat uit het type apparaat (computer, mobiel, ta</w:t>
      </w:r>
      <w:r w:rsidRPr="00937436">
        <w:softHyphen/>
        <w:t>blet) dat uw ge</w:t>
      </w:r>
      <w:r w:rsidRPr="00937436">
        <w:softHyphen/>
        <w:t>bruikt, uw IP-adres (nummer van uw apparaat dat het mogelijk maakt uw apparaat te her</w:t>
      </w:r>
      <w:r w:rsidRPr="00937436">
        <w:softHyphen/>
        <w:t>ken</w:t>
      </w:r>
      <w:r w:rsidRPr="00937436">
        <w:softHyphen/>
        <w:t>nen), het type browser, het besturings</w:t>
      </w:r>
      <w:r w:rsidRPr="00937436">
        <w:softHyphen/>
        <w:t>systeem dat u gebruikt, en de pagina's die u op web</w:t>
      </w:r>
      <w:r w:rsidRPr="00937436">
        <w:softHyphen/>
        <w:t>si</w:t>
      </w:r>
      <w:r w:rsidRPr="00937436">
        <w:softHyphen/>
        <w:t>te </w:t>
      </w:r>
      <w:hyperlink r:id="rId16" w:history="1">
        <w:r w:rsidR="00232F9F" w:rsidRPr="00A23B8E">
          <w:rPr>
            <w:rStyle w:val="Hyperlink"/>
          </w:rPr>
          <w:t>www.doublet.nl</w:t>
        </w:r>
      </w:hyperlink>
      <w:r w:rsidR="00691C5D">
        <w:rPr>
          <w:rStyle w:val="Hyperlink"/>
        </w:rPr>
        <w:t xml:space="preserve"> </w:t>
      </w:r>
      <w:r w:rsidRPr="00937436">
        <w:t xml:space="preserve">bezoekt en de items die u bekijkt. Daarnaast houden wij bij de </w:t>
      </w:r>
      <w:proofErr w:type="spellStart"/>
      <w:r w:rsidRPr="00937436">
        <w:t>host</w:t>
      </w:r>
      <w:r w:rsidRPr="00937436">
        <w:softHyphen/>
        <w:t>name</w:t>
      </w:r>
      <w:proofErr w:type="spellEnd"/>
      <w:r w:rsidRPr="00937436">
        <w:t xml:space="preserve"> die bij het IP-adres hoort, inlogsessie ge</w:t>
      </w:r>
      <w:r w:rsidRPr="00937436">
        <w:softHyphen/>
        <w:t>gevens en gekozen waardes bij.</w:t>
      </w:r>
    </w:p>
    <w:p w:rsidR="00681791" w:rsidRPr="00A8713C" w:rsidRDefault="00681791" w:rsidP="00681791">
      <w:pPr>
        <w:pStyle w:val="Duidelijkcitaat"/>
      </w:pPr>
      <w:r>
        <w:t>2.1 Doeleinden automatisch gegenereerde gegevens</w:t>
      </w:r>
    </w:p>
    <w:p w:rsidR="00185057" w:rsidRDefault="00937436" w:rsidP="00681791">
      <w:pPr>
        <w:ind w:firstLine="708"/>
        <w:contextualSpacing/>
      </w:pPr>
      <w:r w:rsidRPr="00937436">
        <w:t>Voor welke doeleinden en op basis van welke rechtsgronden wordt de verza</w:t>
      </w:r>
      <w:r w:rsidRPr="00937436">
        <w:softHyphen/>
        <w:t>melde infor</w:t>
      </w:r>
      <w:r w:rsidRPr="00937436">
        <w:softHyphen/>
        <w:t xml:space="preserve">matie </w:t>
      </w:r>
    </w:p>
    <w:p w:rsidR="00681791" w:rsidRDefault="00937436" w:rsidP="00681791">
      <w:pPr>
        <w:ind w:firstLine="708"/>
        <w:contextualSpacing/>
      </w:pPr>
      <w:r w:rsidRPr="00937436">
        <w:t>ge</w:t>
      </w:r>
      <w:r w:rsidRPr="00937436">
        <w:softHyphen/>
        <w:t>bruikt?</w:t>
      </w:r>
      <w:r w:rsidR="00681791">
        <w:t xml:space="preserve"> </w:t>
      </w:r>
      <w:r w:rsidRPr="00937436">
        <w:t>Uw informatie zal voor de volgende doeleinden en op basis van de volgende rechtsgron</w:t>
      </w:r>
      <w:r w:rsidRPr="00937436">
        <w:softHyphen/>
        <w:t xml:space="preserve">den worden </w:t>
      </w:r>
    </w:p>
    <w:p w:rsidR="00937436" w:rsidRPr="00937436" w:rsidRDefault="00937436" w:rsidP="00681791">
      <w:pPr>
        <w:ind w:firstLine="708"/>
        <w:contextualSpacing/>
      </w:pPr>
      <w:r w:rsidRPr="00937436">
        <w:t>gebruikt:</w:t>
      </w:r>
      <w:r w:rsidR="00E67FAD">
        <w:br/>
      </w:r>
    </w:p>
    <w:p w:rsidR="00937436" w:rsidRPr="00937436" w:rsidRDefault="00185057" w:rsidP="00185057">
      <w:pPr>
        <w:contextualSpacing/>
      </w:pPr>
      <w:r>
        <w:t>2.1.1</w:t>
      </w:r>
      <w:r>
        <w:tab/>
      </w:r>
      <w:r w:rsidR="00937436" w:rsidRPr="00937436">
        <w:t>Het gebruik is noodzakelijk voor de uitvoering van een overeenkomst waarbij u partij bent om:</w:t>
      </w:r>
    </w:p>
    <w:p w:rsidR="00937436" w:rsidRPr="00937436" w:rsidRDefault="00185057" w:rsidP="00185057">
      <w:pPr>
        <w:contextualSpacing/>
      </w:pPr>
      <w:r>
        <w:t>2.1.2</w:t>
      </w:r>
      <w:r>
        <w:tab/>
      </w:r>
      <w:r w:rsidR="00937436" w:rsidRPr="00937436">
        <w:t>Het gebruik van de website </w:t>
      </w:r>
      <w:hyperlink r:id="rId17" w:history="1">
        <w:r w:rsidR="00232F9F" w:rsidRPr="00A23B8E">
          <w:rPr>
            <w:rStyle w:val="Hyperlink"/>
          </w:rPr>
          <w:t>www.doublet.nl</w:t>
        </w:r>
      </w:hyperlink>
      <w:r w:rsidR="00691C5D">
        <w:rPr>
          <w:rStyle w:val="Hyperlink"/>
        </w:rPr>
        <w:t xml:space="preserve"> </w:t>
      </w:r>
      <w:r w:rsidR="00937436" w:rsidRPr="00937436">
        <w:t>mogelijk te ma</w:t>
      </w:r>
      <w:r w:rsidR="00937436" w:rsidRPr="00937436">
        <w:softHyphen/>
        <w:t>ken;</w:t>
      </w:r>
    </w:p>
    <w:p w:rsidR="00937436" w:rsidRPr="00937436" w:rsidRDefault="00185057" w:rsidP="00185057">
      <w:pPr>
        <w:contextualSpacing/>
      </w:pPr>
      <w:r>
        <w:t>2.1.3</w:t>
      </w:r>
      <w:r>
        <w:tab/>
      </w:r>
      <w:r w:rsidR="00937436" w:rsidRPr="00937436">
        <w:t>Gebruik van de diensten van ‘</w:t>
      </w:r>
      <w:r w:rsidR="00937436">
        <w:t>SV Doublet</w:t>
      </w:r>
      <w:r w:rsidR="00937436" w:rsidRPr="00937436">
        <w:t>’ eventueel aan u te factureren;</w:t>
      </w:r>
    </w:p>
    <w:p w:rsidR="00937436" w:rsidRPr="00937436" w:rsidRDefault="00185057" w:rsidP="00185057">
      <w:pPr>
        <w:contextualSpacing/>
      </w:pPr>
      <w:r>
        <w:t>2.1.4</w:t>
      </w:r>
      <w:r>
        <w:tab/>
      </w:r>
      <w:r w:rsidR="00937436" w:rsidRPr="00937436">
        <w:t>De reguliere schietavonden door de vereniging georganiseerde wed</w:t>
      </w:r>
      <w:r w:rsidR="00937436" w:rsidRPr="00937436">
        <w:softHyphen/>
        <w:t>strijden bij te wonen;</w:t>
      </w:r>
    </w:p>
    <w:p w:rsidR="00937436" w:rsidRPr="00937436" w:rsidRDefault="00144D9E" w:rsidP="00144D9E">
      <w:pPr>
        <w:contextualSpacing/>
      </w:pPr>
      <w:r>
        <w:t>2.1.5</w:t>
      </w:r>
      <w:r>
        <w:tab/>
      </w:r>
      <w:r w:rsidR="00937436" w:rsidRPr="00937436">
        <w:t>U te kunnen benaderen voor een eventuele functie in het bestuur of vrijwilligers</w:t>
      </w:r>
      <w:r w:rsidR="00937436" w:rsidRPr="00937436">
        <w:softHyphen/>
        <w:t>ploeg.</w:t>
      </w:r>
    </w:p>
    <w:p w:rsidR="00E67FAD" w:rsidRDefault="00E67FAD" w:rsidP="00937436">
      <w:pPr>
        <w:ind w:left="708"/>
        <w:contextualSpacing/>
      </w:pPr>
    </w:p>
    <w:p w:rsidR="00E67FAD" w:rsidRDefault="00E67FAD" w:rsidP="00937436">
      <w:pPr>
        <w:ind w:left="708"/>
        <w:contextualSpacing/>
      </w:pPr>
    </w:p>
    <w:p w:rsidR="00E67FAD" w:rsidRDefault="00E67FAD" w:rsidP="00937436">
      <w:pPr>
        <w:ind w:left="708"/>
        <w:contextualSpacing/>
      </w:pPr>
    </w:p>
    <w:p w:rsidR="00E67FAD" w:rsidRPr="00A8713C" w:rsidRDefault="00E67FAD" w:rsidP="00E67FAD">
      <w:pPr>
        <w:pStyle w:val="Duidelijkcitaat"/>
      </w:pPr>
      <w:r>
        <w:t>2.2 Verwerking automatisch gegenereerde gegevens</w:t>
      </w:r>
    </w:p>
    <w:p w:rsidR="00937436" w:rsidRPr="00937436" w:rsidRDefault="00937436" w:rsidP="00E67FAD">
      <w:pPr>
        <w:ind w:firstLine="708"/>
        <w:contextualSpacing/>
      </w:pPr>
      <w:r w:rsidRPr="00937436">
        <w:t>De verwerking is noodzakelijk voor de behartiging van de gerechtvaardigde belangen van ‘</w:t>
      </w:r>
      <w:r>
        <w:t>SV Doublet</w:t>
      </w:r>
      <w:r w:rsidRPr="00937436">
        <w:t>’ om:</w:t>
      </w:r>
      <w:r w:rsidR="00E67FAD">
        <w:br/>
      </w:r>
    </w:p>
    <w:p w:rsidR="00681791" w:rsidRDefault="00E67FAD" w:rsidP="00681791">
      <w:pPr>
        <w:contextualSpacing/>
      </w:pPr>
      <w:r>
        <w:t>2.2.1</w:t>
      </w:r>
      <w:r w:rsidR="00681791">
        <w:tab/>
      </w:r>
      <w:r w:rsidR="00937436" w:rsidRPr="00937436">
        <w:t>U informatie toe te zenden omtrent de eigen producten en diensten van ‘</w:t>
      </w:r>
      <w:r w:rsidR="00937436">
        <w:t>SV Doublet</w:t>
      </w:r>
      <w:r w:rsidR="00937436" w:rsidRPr="00937436">
        <w:t xml:space="preserve">’ en om te reageren op vragen </w:t>
      </w:r>
    </w:p>
    <w:p w:rsidR="00937436" w:rsidRPr="00937436" w:rsidRDefault="00681791" w:rsidP="00681791">
      <w:pPr>
        <w:contextualSpacing/>
      </w:pPr>
      <w:r>
        <w:tab/>
      </w:r>
      <w:r w:rsidR="00E67FAD">
        <w:t>en/of klachten die u heeft</w:t>
      </w:r>
    </w:p>
    <w:p w:rsidR="00937436" w:rsidRPr="00937436" w:rsidRDefault="00E67FAD" w:rsidP="00681791">
      <w:pPr>
        <w:contextualSpacing/>
      </w:pPr>
      <w:r>
        <w:t>2.2.2</w:t>
      </w:r>
      <w:r w:rsidR="00681791">
        <w:tab/>
      </w:r>
      <w:r w:rsidR="00937436" w:rsidRPr="00937436">
        <w:t>Geanonimiseerde stat</w:t>
      </w:r>
      <w:r>
        <w:t>istische gegevens op te stellen</w:t>
      </w:r>
    </w:p>
    <w:p w:rsidR="00681791" w:rsidRDefault="00E67FAD" w:rsidP="00681791">
      <w:pPr>
        <w:contextualSpacing/>
      </w:pPr>
      <w:r>
        <w:t>2.2.3</w:t>
      </w:r>
      <w:r w:rsidR="00681791">
        <w:tab/>
      </w:r>
      <w:r w:rsidR="00937436" w:rsidRPr="00937436">
        <w:t>De website </w:t>
      </w:r>
      <w:hyperlink r:id="rId18" w:history="1">
        <w:r w:rsidR="00232F9F" w:rsidRPr="00A23B8E">
          <w:rPr>
            <w:rStyle w:val="Hyperlink"/>
          </w:rPr>
          <w:t>www.doublet.nl</w:t>
        </w:r>
      </w:hyperlink>
      <w:r w:rsidR="00937436" w:rsidRPr="00937436">
        <w:t> te beveiligen, aa</w:t>
      </w:r>
      <w:r>
        <w:t>n te passen en te ver</w:t>
      </w:r>
      <w:r>
        <w:softHyphen/>
        <w:t>be</w:t>
      </w:r>
      <w:r>
        <w:softHyphen/>
        <w:t>te</w:t>
      </w:r>
      <w:r>
        <w:softHyphen/>
        <w:t>ren</w:t>
      </w:r>
    </w:p>
    <w:p w:rsidR="00681791" w:rsidRPr="00A8713C" w:rsidRDefault="00681791" w:rsidP="00681791">
      <w:pPr>
        <w:pStyle w:val="Duidelijkcitaat"/>
      </w:pPr>
      <w:r>
        <w:t xml:space="preserve">3. </w:t>
      </w:r>
      <w:r w:rsidR="00E67FAD">
        <w:t xml:space="preserve">Toestemming voor het gebruik of </w:t>
      </w:r>
      <w:r>
        <w:t xml:space="preserve"> verwerking van gegevens</w:t>
      </w:r>
    </w:p>
    <w:p w:rsidR="00E67FAD" w:rsidRDefault="00681791" w:rsidP="00E67FAD">
      <w:pPr>
        <w:ind w:firstLine="708"/>
        <w:contextualSpacing/>
      </w:pPr>
      <w:r w:rsidRPr="00681791">
        <w:t>U</w:t>
      </w:r>
      <w:r w:rsidR="00937436" w:rsidRPr="00937436">
        <w:t xml:space="preserve"> heeft toestemming gegeven voor het gebruik of de verwerking van gege</w:t>
      </w:r>
      <w:r w:rsidR="00937436" w:rsidRPr="00937436">
        <w:softHyphen/>
        <w:t>vens. Dit is nood</w:t>
      </w:r>
      <w:r w:rsidR="00937436" w:rsidRPr="00937436">
        <w:softHyphen/>
        <w:t>za</w:t>
      </w:r>
      <w:r w:rsidR="00937436" w:rsidRPr="00937436">
        <w:softHyphen/>
        <w:t>ke</w:t>
      </w:r>
      <w:r w:rsidR="00937436" w:rsidRPr="00937436">
        <w:softHyphen/>
        <w:t xml:space="preserve">lijk om te voldoen </w:t>
      </w:r>
    </w:p>
    <w:p w:rsidR="00937436" w:rsidRDefault="00937436" w:rsidP="00E67FAD">
      <w:pPr>
        <w:ind w:firstLine="708"/>
        <w:contextualSpacing/>
      </w:pPr>
      <w:r w:rsidRPr="00937436">
        <w:t>aan een wettelijke verplichting die op ‘</w:t>
      </w:r>
      <w:r>
        <w:t>SV Doublet</w:t>
      </w:r>
      <w:r w:rsidRPr="00937436">
        <w:t>’ rust, zoals:</w:t>
      </w:r>
    </w:p>
    <w:p w:rsidR="00E67FAD" w:rsidRPr="00937436" w:rsidRDefault="00E67FAD" w:rsidP="00E67FAD">
      <w:pPr>
        <w:ind w:firstLine="708"/>
        <w:contextualSpacing/>
      </w:pPr>
    </w:p>
    <w:p w:rsidR="00937436" w:rsidRPr="00937436" w:rsidRDefault="00E67FAD" w:rsidP="00681791">
      <w:pPr>
        <w:contextualSpacing/>
      </w:pPr>
      <w:r>
        <w:t>3.1</w:t>
      </w:r>
      <w:r w:rsidR="00681791">
        <w:tab/>
      </w:r>
      <w:r w:rsidR="00937436" w:rsidRPr="00937436">
        <w:t>Informatie over u te verstrekken aan derden indien u daartoe toestem</w:t>
      </w:r>
      <w:r w:rsidR="00937436" w:rsidRPr="00937436">
        <w:softHyphen/>
        <w:t>ming heeft gegeven</w:t>
      </w:r>
    </w:p>
    <w:p w:rsidR="00937436" w:rsidRPr="00937436" w:rsidRDefault="00E67FAD" w:rsidP="00681791">
      <w:pPr>
        <w:contextualSpacing/>
      </w:pPr>
      <w:r>
        <w:t>3.2</w:t>
      </w:r>
      <w:r w:rsidR="00681791">
        <w:tab/>
      </w:r>
      <w:r w:rsidR="00937436" w:rsidRPr="00937436">
        <w:t>Informatie over u te verstrekken aan derden op b</w:t>
      </w:r>
      <w:r>
        <w:t>asis van wet- en/of regelgeving</w:t>
      </w:r>
    </w:p>
    <w:p w:rsidR="00937436" w:rsidRDefault="00E67FAD" w:rsidP="00681791">
      <w:pPr>
        <w:contextualSpacing/>
      </w:pPr>
      <w:r>
        <w:t>3.3</w:t>
      </w:r>
      <w:r w:rsidR="00681791">
        <w:tab/>
      </w:r>
      <w:r w:rsidR="00937436" w:rsidRPr="00937436">
        <w:t>Het ophangen van uw foto (voor een duur van</w:t>
      </w:r>
      <w:r w:rsidR="00F61DE8">
        <w:t xml:space="preserve"> minimaal 2 weken</w:t>
      </w:r>
      <w:r w:rsidR="00937436" w:rsidRPr="00937436">
        <w:t>) op ons as</w:t>
      </w:r>
      <w:r w:rsidR="00937436" w:rsidRPr="00937436">
        <w:softHyphen/>
        <w:t>piranten</w:t>
      </w:r>
      <w:r w:rsidR="00937436" w:rsidRPr="00937436">
        <w:softHyphen/>
      </w:r>
      <w:r>
        <w:t>bord</w:t>
      </w:r>
    </w:p>
    <w:p w:rsidR="00E67FAD" w:rsidRPr="00A8713C" w:rsidRDefault="00E67FAD" w:rsidP="00E67FAD">
      <w:pPr>
        <w:pStyle w:val="Duidelijkcitaat"/>
      </w:pPr>
      <w:r>
        <w:t>4. Informatie betreffende diensten</w:t>
      </w:r>
    </w:p>
    <w:p w:rsidR="00E67FAD" w:rsidRDefault="00937436" w:rsidP="00E67FAD">
      <w:pPr>
        <w:ind w:firstLine="708"/>
        <w:contextualSpacing/>
      </w:pPr>
      <w:r w:rsidRPr="00937436">
        <w:t>‘</w:t>
      </w:r>
      <w:r>
        <w:t>SV Doublet</w:t>
      </w:r>
      <w:r w:rsidRPr="00937436">
        <w:t>’ wil u op de hoogte houden van de ontwikkeling van haar dien</w:t>
      </w:r>
      <w:r w:rsidRPr="00937436">
        <w:softHyphen/>
        <w:t>sten. Indien er bij</w:t>
      </w:r>
      <w:r w:rsidRPr="00937436">
        <w:softHyphen/>
        <w:t>voor</w:t>
      </w:r>
      <w:r w:rsidRPr="00937436">
        <w:softHyphen/>
        <w:t xml:space="preserve">beeld een </w:t>
      </w:r>
    </w:p>
    <w:p w:rsidR="00E67FAD" w:rsidRDefault="00E67FAD" w:rsidP="00E67FAD">
      <w:pPr>
        <w:contextualSpacing/>
      </w:pPr>
      <w:r>
        <w:tab/>
      </w:r>
      <w:r w:rsidR="00937436" w:rsidRPr="00937436">
        <w:t>uitbreiding komt van de mogelijkheden met de diensten zal ‘</w:t>
      </w:r>
      <w:r w:rsidR="00937436">
        <w:t>SV Doublet</w:t>
      </w:r>
      <w:r w:rsidR="00937436" w:rsidRPr="00937436">
        <w:t>’ dat aan u laten weten. Ook kan ‘</w:t>
      </w:r>
      <w:r w:rsidR="00937436">
        <w:t xml:space="preserve">SV </w:t>
      </w:r>
    </w:p>
    <w:p w:rsidR="00E67FAD" w:rsidRDefault="00E67FAD" w:rsidP="00E67FAD">
      <w:pPr>
        <w:contextualSpacing/>
      </w:pPr>
      <w:r>
        <w:tab/>
      </w:r>
      <w:r w:rsidR="00937436">
        <w:t>Doublet</w:t>
      </w:r>
      <w:r w:rsidR="00937436" w:rsidRPr="00937436">
        <w:t>’ u op de hoogte houden van acties die door haar zijn en/of worden georgani</w:t>
      </w:r>
      <w:r w:rsidR="00937436" w:rsidRPr="00937436">
        <w:softHyphen/>
        <w:t>seerd.</w:t>
      </w:r>
      <w:r>
        <w:t xml:space="preserve"> </w:t>
      </w:r>
      <w:r w:rsidR="00937436" w:rsidRPr="00937436">
        <w:t xml:space="preserve">Mocht u geen </w:t>
      </w:r>
    </w:p>
    <w:p w:rsidR="00E67FAD" w:rsidRDefault="00937436" w:rsidP="00E67FAD">
      <w:pPr>
        <w:ind w:firstLine="708"/>
        <w:contextualSpacing/>
      </w:pPr>
      <w:r w:rsidRPr="00937436">
        <w:t>e-mailberichten van ‘</w:t>
      </w:r>
      <w:r>
        <w:t>SV Doublet</w:t>
      </w:r>
      <w:r w:rsidRPr="00937436">
        <w:t>’ willen ontvangen, dan kunt u dit aan</w:t>
      </w:r>
      <w:r w:rsidRPr="00937436">
        <w:softHyphen/>
        <w:t>geven door een e-mail te sturen naar</w:t>
      </w:r>
      <w:r w:rsidR="00E67FAD">
        <w:t xml:space="preserve">; </w:t>
      </w:r>
    </w:p>
    <w:p w:rsidR="00E67FAD" w:rsidRDefault="00E417DC" w:rsidP="00E67FAD">
      <w:pPr>
        <w:ind w:firstLine="708"/>
        <w:contextualSpacing/>
      </w:pPr>
      <w:hyperlink r:id="rId19" w:history="1">
        <w:r w:rsidR="00232F9F" w:rsidRPr="00A23B8E">
          <w:rPr>
            <w:rStyle w:val="Hyperlink"/>
          </w:rPr>
          <w:t>marisca@doublet.nl</w:t>
        </w:r>
      </w:hyperlink>
      <w:r w:rsidR="00232F9F">
        <w:t>.</w:t>
      </w:r>
      <w:r w:rsidR="00937436" w:rsidRPr="00937436">
        <w:t xml:space="preserve"> Daarbij kunt u zich te allen tijde af</w:t>
      </w:r>
      <w:r w:rsidR="00937436" w:rsidRPr="00937436">
        <w:softHyphen/>
        <w:t>melden voor e-mails die ‘</w:t>
      </w:r>
      <w:r w:rsidR="00937436">
        <w:t>SV Doublet</w:t>
      </w:r>
      <w:r w:rsidR="00937436" w:rsidRPr="00937436">
        <w:t>’ stuurt door middel</w:t>
      </w:r>
    </w:p>
    <w:p w:rsidR="00755C78" w:rsidRDefault="00937436" w:rsidP="00755C78">
      <w:pPr>
        <w:ind w:firstLine="708"/>
        <w:contextualSpacing/>
      </w:pPr>
      <w:r w:rsidRPr="00937436">
        <w:t xml:space="preserve"> van een afmeld</w:t>
      </w:r>
      <w:r w:rsidRPr="00937436">
        <w:softHyphen/>
        <w:t>link.</w:t>
      </w:r>
    </w:p>
    <w:p w:rsidR="00E67FAD" w:rsidRPr="00937436" w:rsidRDefault="00E67FAD" w:rsidP="00E67FAD">
      <w:pPr>
        <w:pStyle w:val="Duidelijkcitaat"/>
      </w:pPr>
      <w:r>
        <w:t>5. Gebruik door derden</w:t>
      </w:r>
    </w:p>
    <w:p w:rsidR="00937436" w:rsidRPr="00937436" w:rsidRDefault="00755C78" w:rsidP="00755C78">
      <w:pPr>
        <w:contextualSpacing/>
      </w:pPr>
      <w:r>
        <w:t>5.1</w:t>
      </w:r>
      <w:r>
        <w:tab/>
      </w:r>
      <w:r w:rsidR="00937436" w:rsidRPr="00937436">
        <w:t>Als u persoonsgegevens verstrekt aan ‘</w:t>
      </w:r>
      <w:r w:rsidR="00937436">
        <w:t>SV Doublet</w:t>
      </w:r>
      <w:r w:rsidR="00937436" w:rsidRPr="00937436">
        <w:t>’ in verband met de dien</w:t>
      </w:r>
      <w:r w:rsidR="00937436" w:rsidRPr="00937436">
        <w:softHyphen/>
        <w:t>sten van ‘</w:t>
      </w:r>
      <w:r w:rsidR="00937436">
        <w:t>SV Doublet</w:t>
      </w:r>
      <w:r w:rsidR="00937436" w:rsidRPr="00937436">
        <w:t xml:space="preserve">’, dan worden deze </w:t>
      </w:r>
      <w:r>
        <w:tab/>
      </w:r>
      <w:r w:rsidR="00937436" w:rsidRPr="00937436">
        <w:t>persoonsgegevens niet gedeeld met derden, behoudens en voor zover dat uit dit privacy beleid blijkt.</w:t>
      </w:r>
    </w:p>
    <w:p w:rsidR="00937436" w:rsidRDefault="00937436" w:rsidP="00937436">
      <w:pPr>
        <w:ind w:left="708"/>
        <w:contextualSpacing/>
      </w:pPr>
      <w:r w:rsidRPr="00937436">
        <w:t>‘</w:t>
      </w:r>
      <w:r>
        <w:t>SV Doublet</w:t>
      </w:r>
      <w:r w:rsidRPr="00937436">
        <w:t>’ kan uw gegevens aan derden verstrekken voor zover u zelf uit</w:t>
      </w:r>
      <w:r w:rsidRPr="00937436">
        <w:softHyphen/>
        <w:t>drukkelijk met be</w:t>
      </w:r>
      <w:r w:rsidRPr="00937436">
        <w:softHyphen/>
        <w:t>trek</w:t>
      </w:r>
      <w:r w:rsidRPr="00937436">
        <w:softHyphen/>
        <w:t>king tot een bepaalde derde aangegeven hebt dat u daar</w:t>
      </w:r>
      <w:r w:rsidRPr="00937436">
        <w:softHyphen/>
        <w:t>voor toestemming geeft en dit vereist is in het kader van uw gebruik van de diensten van ‘</w:t>
      </w:r>
      <w:r>
        <w:t>SV Doublet</w:t>
      </w:r>
      <w:r w:rsidRPr="00937436">
        <w:t>’ en/of voor zover deze ge</w:t>
      </w:r>
      <w:r w:rsidRPr="00937436">
        <w:softHyphen/>
        <w:t>gevens niet tot u per</w:t>
      </w:r>
      <w:r w:rsidRPr="00937436">
        <w:softHyphen/>
        <w:t>soonlijk kunnen worden herleid (zoals au</w:t>
      </w:r>
      <w:r w:rsidRPr="00937436">
        <w:softHyphen/>
        <w:t>tomatisch gegenereerde in</w:t>
      </w:r>
      <w:r w:rsidRPr="00937436">
        <w:softHyphen/>
        <w:t>for</w:t>
      </w:r>
      <w:r w:rsidRPr="00937436">
        <w:softHyphen/>
        <w:t>ma</w:t>
      </w:r>
      <w:r w:rsidRPr="00937436">
        <w:softHyphen/>
        <w:t>tie, niet zijnde uw IP- of MAC-adres).</w:t>
      </w:r>
    </w:p>
    <w:p w:rsidR="00755C78" w:rsidRPr="00937436" w:rsidRDefault="00755C78" w:rsidP="00937436">
      <w:pPr>
        <w:ind w:left="708"/>
        <w:contextualSpacing/>
      </w:pPr>
    </w:p>
    <w:p w:rsidR="00937436" w:rsidRDefault="00755C78" w:rsidP="00755C78">
      <w:pPr>
        <w:contextualSpacing/>
      </w:pPr>
      <w:r>
        <w:t>5.2</w:t>
      </w:r>
      <w:r>
        <w:tab/>
      </w:r>
      <w:r w:rsidR="00937436" w:rsidRPr="00937436">
        <w:t>Zo kan: ‘</w:t>
      </w:r>
      <w:r w:rsidR="00937436">
        <w:t>SV Doublet</w:t>
      </w:r>
      <w:r w:rsidR="00937436" w:rsidRPr="00937436">
        <w:t>’ derden inschakelen om werkzaamheden uit te beste</w:t>
      </w:r>
      <w:r w:rsidR="00937436" w:rsidRPr="00937436">
        <w:softHyphen/>
        <w:t>den. Deze derden ver</w:t>
      </w:r>
      <w:r w:rsidR="00937436" w:rsidRPr="00937436">
        <w:softHyphen/>
        <w:t xml:space="preserve">werken uw </w:t>
      </w:r>
      <w:r>
        <w:tab/>
      </w:r>
      <w:r w:rsidR="00937436" w:rsidRPr="00937436">
        <w:t>persoonsgegevens uitsluitend in opdracht en ten behoeve van (de doeleinden van) ‘</w:t>
      </w:r>
      <w:r w:rsidR="00937436">
        <w:t>SV Doublet</w:t>
      </w:r>
      <w:r w:rsidR="00937436" w:rsidRPr="00937436">
        <w:t xml:space="preserve">’. In enkele </w:t>
      </w:r>
      <w:r>
        <w:tab/>
      </w:r>
      <w:r w:rsidR="00937436" w:rsidRPr="00937436">
        <w:t>incidentele gevallen kan de informatie intern gedeeld worden, wan</w:t>
      </w:r>
      <w:r w:rsidR="00937436" w:rsidRPr="00937436">
        <w:softHyphen/>
        <w:t>neer het gunstige ge</w:t>
      </w:r>
      <w:r w:rsidR="00937436" w:rsidRPr="00937436">
        <w:softHyphen/>
        <w:t xml:space="preserve">volgen heeft voor de </w:t>
      </w:r>
      <w:r>
        <w:tab/>
      </w:r>
      <w:r w:rsidR="00937436" w:rsidRPr="00937436">
        <w:t>dienstverlening aan de leden. De leden van ‘</w:t>
      </w:r>
      <w:r w:rsidR="00937436">
        <w:t>SV Doublet</w:t>
      </w:r>
      <w:r w:rsidR="00937436" w:rsidRPr="00937436">
        <w:t xml:space="preserve">’ zijn verplicht om de vertrouwelijkheid van hun en uw </w:t>
      </w:r>
      <w:r>
        <w:tab/>
      </w:r>
      <w:r w:rsidR="00937436" w:rsidRPr="00937436">
        <w:t>gegevens te res</w:t>
      </w:r>
      <w:r w:rsidR="00937436" w:rsidRPr="00937436">
        <w:softHyphen/>
        <w:t>pecteren.</w:t>
      </w:r>
    </w:p>
    <w:p w:rsidR="00755C78" w:rsidRPr="00937436" w:rsidRDefault="00755C78" w:rsidP="00937436">
      <w:pPr>
        <w:ind w:left="708"/>
        <w:contextualSpacing/>
      </w:pPr>
    </w:p>
    <w:p w:rsidR="00937436" w:rsidRDefault="00755C78" w:rsidP="00755C78">
      <w:pPr>
        <w:contextualSpacing/>
      </w:pPr>
      <w:r>
        <w:t>5.3</w:t>
      </w:r>
      <w:r>
        <w:tab/>
      </w:r>
      <w:r w:rsidR="00937436" w:rsidRPr="00937436">
        <w:t>Ten slotte kan ‘</w:t>
      </w:r>
      <w:r w:rsidR="00937436">
        <w:t>SV Doublet</w:t>
      </w:r>
      <w:r w:rsidR="00937436" w:rsidRPr="00937436">
        <w:t xml:space="preserve">’ uw persoonsgegevens aan derden verstrekken indien zij daartoe op basis van wet- </w:t>
      </w:r>
      <w:r>
        <w:tab/>
      </w:r>
      <w:r w:rsidR="00937436" w:rsidRPr="00937436">
        <w:t>en/of regelgeving verplicht is, zij daartoe genoodzaakt is als gevolg van een rechts</w:t>
      </w:r>
      <w:r w:rsidR="00937436" w:rsidRPr="00937436">
        <w:softHyphen/>
        <w:t xml:space="preserve">zaak en/of in het geval zij dat </w:t>
      </w:r>
      <w:r>
        <w:tab/>
      </w:r>
      <w:r w:rsidR="00937436" w:rsidRPr="00937436">
        <w:t>noodza</w:t>
      </w:r>
      <w:r w:rsidR="00937436" w:rsidRPr="00937436">
        <w:softHyphen/>
        <w:t>kelijk acht ter bescherming van haar eigen rechten.</w:t>
      </w:r>
    </w:p>
    <w:p w:rsidR="00755C78" w:rsidRPr="00A8713C" w:rsidRDefault="00755C78" w:rsidP="00755C78">
      <w:pPr>
        <w:pStyle w:val="Duidelijkcitaat"/>
      </w:pPr>
      <w:r>
        <w:t>6. Hyperlinks van derden</w:t>
      </w:r>
    </w:p>
    <w:p w:rsidR="00937436" w:rsidRDefault="00937436" w:rsidP="00755C78">
      <w:pPr>
        <w:ind w:firstLine="708"/>
        <w:contextualSpacing/>
      </w:pPr>
      <w:r w:rsidRPr="00937436">
        <w:t>De website </w:t>
      </w:r>
      <w:hyperlink r:id="rId20" w:history="1">
        <w:r w:rsidR="00232F9F" w:rsidRPr="00A23B8E">
          <w:rPr>
            <w:rStyle w:val="Hyperlink"/>
          </w:rPr>
          <w:t>www.doublet.nl</w:t>
        </w:r>
      </w:hyperlink>
      <w:r w:rsidRPr="00937436">
        <w:t> kan hyperlinks bevatten waar</w:t>
      </w:r>
      <w:r w:rsidRPr="00937436">
        <w:softHyphen/>
        <w:t>mee u de omgeving van ‘</w:t>
      </w:r>
      <w:r>
        <w:t>SV Doublet</w:t>
      </w:r>
      <w:r w:rsidRPr="00937436">
        <w:t xml:space="preserve">’ verlaat en op de </w:t>
      </w:r>
      <w:r w:rsidR="00755C78">
        <w:tab/>
      </w:r>
      <w:r w:rsidRPr="00937436">
        <w:t>website van een andere partij terecht komt. ‘</w:t>
      </w:r>
      <w:r>
        <w:t>SV Doublet</w:t>
      </w:r>
      <w:r w:rsidRPr="00937436">
        <w:t xml:space="preserve">’ heeft geen zeggenschap over de diensten die op die </w:t>
      </w:r>
      <w:r w:rsidR="00755C78">
        <w:tab/>
      </w:r>
      <w:r w:rsidRPr="00937436">
        <w:t>website wor</w:t>
      </w:r>
      <w:r w:rsidRPr="00937436">
        <w:softHyphen/>
        <w:t xml:space="preserve">den aangeboden. Het kan dus zo zijn dat ten aanzien van deze diensten een ander privacy statement </w:t>
      </w:r>
      <w:r w:rsidR="00755C78">
        <w:tab/>
      </w:r>
      <w:r w:rsidRPr="00937436">
        <w:t>van toepassing is.</w:t>
      </w:r>
      <w:r w:rsidR="00755C78">
        <w:t xml:space="preserve"> </w:t>
      </w:r>
    </w:p>
    <w:p w:rsidR="00755C78" w:rsidRPr="00937436" w:rsidRDefault="00755C78" w:rsidP="00755C78">
      <w:pPr>
        <w:ind w:firstLine="708"/>
        <w:contextualSpacing/>
      </w:pPr>
    </w:p>
    <w:p w:rsidR="00937436" w:rsidRDefault="00937436" w:rsidP="00937436">
      <w:pPr>
        <w:ind w:left="708"/>
        <w:contextualSpacing/>
      </w:pPr>
      <w:r w:rsidRPr="00937436">
        <w:t>Dit privacy beleid heeft alleen betrekking op (persoons)gegevens die door ‘</w:t>
      </w:r>
      <w:r>
        <w:t>SV Doublet</w:t>
      </w:r>
      <w:r w:rsidRPr="00937436">
        <w:t>’ wor</w:t>
      </w:r>
      <w:r w:rsidRPr="00937436">
        <w:softHyphen/>
        <w:t>den verwerkt. ‘</w:t>
      </w:r>
      <w:r>
        <w:t>SV Doublet</w:t>
      </w:r>
      <w:r w:rsidRPr="00937436">
        <w:t>’ accepteert geen enkele verant</w:t>
      </w:r>
      <w:r w:rsidRPr="00937436">
        <w:softHyphen/>
        <w:t>woordelijkheid of aan</w:t>
      </w:r>
      <w:r w:rsidRPr="00937436">
        <w:softHyphen/>
        <w:t>sprakelijkheid voor (de werking en/of inhoud van) dien</w:t>
      </w:r>
      <w:r w:rsidRPr="00937436">
        <w:softHyphen/>
        <w:t>sten en/of websites van anderen partijen.</w:t>
      </w:r>
    </w:p>
    <w:p w:rsidR="00755C78" w:rsidRPr="00A8713C" w:rsidRDefault="00755C78" w:rsidP="00755C78">
      <w:pPr>
        <w:pStyle w:val="Duidelijkcitaat"/>
      </w:pPr>
      <w:r>
        <w:t>7. Bewaarplicht persoonsgegevens</w:t>
      </w:r>
    </w:p>
    <w:p w:rsidR="00937436" w:rsidRPr="00937436" w:rsidRDefault="00937436" w:rsidP="00755C78">
      <w:pPr>
        <w:ind w:left="720"/>
        <w:contextualSpacing/>
      </w:pPr>
      <w:r w:rsidRPr="00937436">
        <w:t>Hoelang bewaart ‘</w:t>
      </w:r>
      <w:r>
        <w:t>SV Doublet</w:t>
      </w:r>
      <w:r w:rsidRPr="00937436">
        <w:t>’ persoonsgegevens?</w:t>
      </w:r>
    </w:p>
    <w:p w:rsidR="00937436" w:rsidRPr="00937436" w:rsidRDefault="00937436" w:rsidP="00937436">
      <w:pPr>
        <w:ind w:left="708"/>
        <w:contextualSpacing/>
      </w:pPr>
      <w:r w:rsidRPr="00937436">
        <w:t>Uw persoonsgegevens worden zorgvuldig bewaard en niet langer dan nood</w:t>
      </w:r>
      <w:r w:rsidRPr="00937436">
        <w:softHyphen/>
        <w:t>zakelijk is voor het doel waarvoor ze zijn verkregen. Tenzij ‘</w:t>
      </w:r>
      <w:r>
        <w:t>SV Doublet</w:t>
      </w:r>
      <w:r w:rsidRPr="00937436">
        <w:t>’ verplicht is om op grond van wet</w:t>
      </w:r>
      <w:r w:rsidRPr="00937436">
        <w:softHyphen/>
        <w:t>geving uw ge</w:t>
      </w:r>
      <w:r w:rsidRPr="00937436">
        <w:softHyphen/>
        <w:t>gevens langer te bewaren, hanteert ‘</w:t>
      </w:r>
      <w:r>
        <w:t>SV Doublet</w:t>
      </w:r>
      <w:r w:rsidRPr="00937436">
        <w:t xml:space="preserve">’ de </w:t>
      </w:r>
      <w:r w:rsidRPr="00F61DE8">
        <w:rPr>
          <w:highlight w:val="yellow"/>
        </w:rPr>
        <w:t>wettelijke bewaartermijnen van 7-10 jaar.</w:t>
      </w:r>
    </w:p>
    <w:p w:rsidR="00755C78" w:rsidRPr="00A8713C" w:rsidRDefault="00755C78" w:rsidP="00755C78">
      <w:pPr>
        <w:pStyle w:val="Duidelijkcitaat"/>
      </w:pPr>
      <w:r>
        <w:t>8. Opslag persoonsgegevens</w:t>
      </w:r>
    </w:p>
    <w:p w:rsidR="00937436" w:rsidRPr="00937436" w:rsidRDefault="00937436" w:rsidP="00755C78">
      <w:pPr>
        <w:ind w:left="720"/>
        <w:contextualSpacing/>
      </w:pPr>
      <w:r w:rsidRPr="00937436">
        <w:t>Waar worden uw persoonsgegevens opgeslagen?</w:t>
      </w:r>
    </w:p>
    <w:p w:rsidR="00937436" w:rsidRDefault="00937436" w:rsidP="00937436">
      <w:pPr>
        <w:ind w:left="708"/>
        <w:contextualSpacing/>
      </w:pPr>
      <w:r w:rsidRPr="00937436">
        <w:t>Uw gegevens worden opgeslagen op eigen beveiligde servers of die van een derde partij. ‘</w:t>
      </w:r>
      <w:r>
        <w:t>SV Doublet</w:t>
      </w:r>
      <w:r w:rsidRPr="00937436">
        <w:t>’ maakt gebruik van servers in Europa</w:t>
      </w:r>
      <w:r w:rsidR="00F61DE8">
        <w:t xml:space="preserve">. </w:t>
      </w:r>
    </w:p>
    <w:p w:rsidR="00057A6A" w:rsidRDefault="00057A6A" w:rsidP="00937436">
      <w:pPr>
        <w:ind w:left="708"/>
        <w:contextualSpacing/>
      </w:pPr>
    </w:p>
    <w:p w:rsidR="00057A6A" w:rsidRDefault="00057A6A" w:rsidP="00937436">
      <w:pPr>
        <w:ind w:left="708"/>
        <w:contextualSpacing/>
      </w:pPr>
    </w:p>
    <w:p w:rsidR="00057A6A" w:rsidRDefault="00057A6A" w:rsidP="00937436">
      <w:pPr>
        <w:ind w:left="708"/>
        <w:contextualSpacing/>
      </w:pPr>
    </w:p>
    <w:p w:rsidR="00057A6A" w:rsidRDefault="00057A6A" w:rsidP="00937436">
      <w:pPr>
        <w:ind w:left="708"/>
        <w:contextualSpacing/>
      </w:pPr>
    </w:p>
    <w:p w:rsidR="00057A6A" w:rsidRDefault="00057A6A" w:rsidP="00937436">
      <w:pPr>
        <w:ind w:left="708"/>
        <w:contextualSpacing/>
      </w:pPr>
    </w:p>
    <w:p w:rsidR="00057A6A" w:rsidRDefault="00057A6A" w:rsidP="00937436">
      <w:pPr>
        <w:ind w:left="708"/>
        <w:contextualSpacing/>
      </w:pPr>
    </w:p>
    <w:p w:rsidR="00057A6A" w:rsidRDefault="00057A6A" w:rsidP="00937436">
      <w:pPr>
        <w:ind w:left="708"/>
        <w:contextualSpacing/>
      </w:pPr>
    </w:p>
    <w:p w:rsidR="00755C78" w:rsidRPr="00A8713C" w:rsidRDefault="00755C78" w:rsidP="00755C78">
      <w:pPr>
        <w:pStyle w:val="Duidelijkcitaat"/>
      </w:pPr>
      <w:r>
        <w:t>9. Bescherming persoonsgegevens</w:t>
      </w:r>
    </w:p>
    <w:p w:rsidR="00937436" w:rsidRPr="00937436" w:rsidRDefault="00937436" w:rsidP="00755C78">
      <w:pPr>
        <w:ind w:left="720"/>
        <w:contextualSpacing/>
      </w:pPr>
      <w:r w:rsidRPr="00937436">
        <w:t>Op welke wijze wordt uw persoonlijke informatie beschermd?</w:t>
      </w:r>
    </w:p>
    <w:p w:rsidR="00937436" w:rsidRDefault="00937436" w:rsidP="00937436">
      <w:pPr>
        <w:ind w:left="708"/>
        <w:contextualSpacing/>
      </w:pPr>
      <w:r w:rsidRPr="00937436">
        <w:t>‘</w:t>
      </w:r>
      <w:r>
        <w:t>SV Doublet</w:t>
      </w:r>
      <w:r w:rsidRPr="00937436">
        <w:t>’ heeft passende technische en organisatorische maatregen ge</w:t>
      </w:r>
      <w:r w:rsidRPr="00937436">
        <w:softHyphen/>
        <w:t>troffen om uw per</w:t>
      </w:r>
      <w:r w:rsidRPr="00937436">
        <w:softHyphen/>
        <w:t>soonsgegevens te beveiligen tegen verlies of tegen enige vorm van onrechtmatige verwerking. Voor meer informatie over hoe ‘</w:t>
      </w:r>
      <w:r>
        <w:t>SV Doublet</w:t>
      </w:r>
      <w:r w:rsidRPr="00937436">
        <w:t>’ deze beveiliging inricht, kunt u contact opnemen met de voorzitter van de vereniging of iemand anders van het be</w:t>
      </w:r>
      <w:r w:rsidRPr="00937436">
        <w:softHyphen/>
        <w:t>stuur.</w:t>
      </w:r>
    </w:p>
    <w:p w:rsidR="00937436" w:rsidRPr="00937436" w:rsidRDefault="00755C78" w:rsidP="00755C78">
      <w:pPr>
        <w:pStyle w:val="Duidelijkcitaat"/>
      </w:pPr>
      <w:r>
        <w:t>10. Cookies</w:t>
      </w:r>
    </w:p>
    <w:p w:rsidR="00937436" w:rsidRDefault="00937436" w:rsidP="00937436">
      <w:pPr>
        <w:ind w:left="708"/>
        <w:contextualSpacing/>
        <w:rPr>
          <w:rStyle w:val="Hyperlink"/>
        </w:rPr>
      </w:pPr>
      <w:r w:rsidRPr="00937436">
        <w:t>V</w:t>
      </w:r>
      <w:r w:rsidR="00755C78">
        <w:t>ia de</w:t>
      </w:r>
      <w:r w:rsidRPr="00937436">
        <w:t xml:space="preserve"> website </w:t>
      </w:r>
      <w:hyperlink r:id="rId21" w:history="1">
        <w:r w:rsidR="00232F9F" w:rsidRPr="00A23B8E">
          <w:rPr>
            <w:rStyle w:val="Hyperlink"/>
          </w:rPr>
          <w:t>www.doublet.nl</w:t>
        </w:r>
      </w:hyperlink>
      <w:r w:rsidRPr="00937436">
        <w:t> kan ‘</w:t>
      </w:r>
      <w:r>
        <w:t>SV Doublet</w:t>
      </w:r>
      <w:r w:rsidRPr="00937436">
        <w:t>’ ge</w:t>
      </w:r>
      <w:r w:rsidRPr="00937436">
        <w:softHyphen/>
        <w:t>bruikmaken van cookies. Hiermee wordt informatie in de vorm van een tekst</w:t>
      </w:r>
      <w:r w:rsidRPr="00937436">
        <w:softHyphen/>
        <w:t>bestand op de harde schijf van uw apparaat opgeslagen. Cookies worden ge</w:t>
      </w:r>
      <w:r w:rsidRPr="00937436">
        <w:softHyphen/>
        <w:t>bruikt om de website</w:t>
      </w:r>
      <w:r w:rsidR="00232F9F">
        <w:t xml:space="preserve"> </w:t>
      </w:r>
      <w:hyperlink r:id="rId22" w:history="1">
        <w:r w:rsidR="00232F9F" w:rsidRPr="00A23B8E">
          <w:rPr>
            <w:rStyle w:val="Hyperlink"/>
          </w:rPr>
          <w:t>www.doublet.nl</w:t>
        </w:r>
      </w:hyperlink>
      <w:r w:rsidRPr="00937436">
        <w:t> op een ge</w:t>
      </w:r>
      <w:r w:rsidRPr="00937436">
        <w:softHyphen/>
        <w:t>bruiksvrien</w:t>
      </w:r>
      <w:r w:rsidRPr="00937436">
        <w:softHyphen/>
        <w:t>delijke manier te leveren of om informatie te verkrijgen over de kwaliteit of effectiviteit van de website </w:t>
      </w:r>
      <w:hyperlink r:id="rId23" w:history="1">
        <w:r w:rsidR="00232F9F" w:rsidRPr="00A23B8E">
          <w:rPr>
            <w:rStyle w:val="Hyperlink"/>
          </w:rPr>
          <w:t>www.doublet.nl</w:t>
        </w:r>
      </w:hyperlink>
    </w:p>
    <w:p w:rsidR="00057A6A" w:rsidRPr="00A8713C" w:rsidRDefault="00057A6A" w:rsidP="00057A6A">
      <w:pPr>
        <w:pStyle w:val="Duidelijkcitaat"/>
      </w:pPr>
      <w:r>
        <w:t xml:space="preserve">11. </w:t>
      </w:r>
      <w:r w:rsidRPr="00937436">
        <w:t>Kennisneming, verbetering en overdraagbaarheid van uw gegevens</w:t>
      </w:r>
    </w:p>
    <w:p w:rsidR="00937436" w:rsidRDefault="00937436" w:rsidP="00937436">
      <w:pPr>
        <w:ind w:left="708"/>
        <w:contextualSpacing/>
      </w:pPr>
      <w:r w:rsidRPr="00937436">
        <w:t>Indien u de gegevens wilt zien die bij ‘</w:t>
      </w:r>
      <w:r>
        <w:t>SV Doublet</w:t>
      </w:r>
      <w:r w:rsidRPr="00937436">
        <w:t>’ over u zijn vastgelegd, kunt u een verzoek tot inzage doen. Dit verzoek kan verstuurd worden naar </w:t>
      </w:r>
      <w:hyperlink r:id="rId24" w:history="1">
        <w:r w:rsidR="00232F9F" w:rsidRPr="00A23B8E">
          <w:rPr>
            <w:rStyle w:val="Hyperlink"/>
          </w:rPr>
          <w:t>bestuur@doublet.nl</w:t>
        </w:r>
      </w:hyperlink>
      <w:r w:rsidRPr="00937436">
        <w:t>. ‘</w:t>
      </w:r>
      <w:r>
        <w:t>SV Doublet</w:t>
      </w:r>
      <w:r w:rsidRPr="00937436">
        <w:t>’ zal binnen vier (4) weken reageren op uw inzageverzoek. Als u veranderingen wilt aanbrengen in de gegevens die u heeft gezien naar aanleiding van uw inzageverzoek, kunt u een verzoek hier</w:t>
      </w:r>
      <w:r w:rsidRPr="00937436">
        <w:softHyphen/>
        <w:t>toe doen bij de voorzitter van de vereniging of iemand anders van het bestuur op voornoemd e-mail</w:t>
      </w:r>
      <w:r w:rsidRPr="00937436">
        <w:softHyphen/>
        <w:t>adres. U kunt verzoeken dat ‘</w:t>
      </w:r>
      <w:r>
        <w:t>SV Doublet</w:t>
      </w:r>
      <w:r w:rsidRPr="00937436">
        <w:t>’ uw gegevens wijzigt, verbetert, aanvult, verwijdert of af</w:t>
      </w:r>
      <w:r w:rsidRPr="00937436">
        <w:softHyphen/>
        <w:t>schermt. ‘</w:t>
      </w:r>
      <w:r>
        <w:t>SV Doublet</w:t>
      </w:r>
      <w:r w:rsidRPr="00937436">
        <w:t>’ zal binnen vier (4) weken reageren op uw verzoek. Indien ‘</w:t>
      </w:r>
      <w:r>
        <w:t>SV Doublet</w:t>
      </w:r>
      <w:r w:rsidRPr="00937436">
        <w:t>’ uw verzoek afwijst zal zij in haar antwoord aangeven waarom het verzoek om de gegevens aan te passen wordt afgewezen. U heeft tevens het recht om de door u verstrekte persoonsge</w:t>
      </w:r>
      <w:r w:rsidRPr="00937436">
        <w:softHyphen/>
        <w:t>gevens in een gangbare, gestructureerde en leesbare vorm te verkrijgen en over te dra</w:t>
      </w:r>
      <w:r w:rsidRPr="00937436">
        <w:softHyphen/>
        <w:t>gen.</w:t>
      </w:r>
    </w:p>
    <w:p w:rsidR="00057A6A" w:rsidRPr="00A8713C" w:rsidRDefault="00057A6A" w:rsidP="00057A6A">
      <w:pPr>
        <w:pStyle w:val="Duidelijkcitaat"/>
      </w:pPr>
      <w:r>
        <w:t>12. Wijziging privacy beleid</w:t>
      </w:r>
    </w:p>
    <w:p w:rsidR="00937436" w:rsidRPr="00937436" w:rsidRDefault="00937436" w:rsidP="00057A6A">
      <w:pPr>
        <w:ind w:firstLine="708"/>
        <w:contextualSpacing/>
      </w:pPr>
      <w:r w:rsidRPr="00937436">
        <w:t>Kan dit privacy beleid worden gewijzigd?</w:t>
      </w:r>
    </w:p>
    <w:p w:rsidR="00937436" w:rsidRDefault="00937436" w:rsidP="00937436">
      <w:pPr>
        <w:ind w:left="708"/>
        <w:contextualSpacing/>
      </w:pPr>
      <w:r w:rsidRPr="00937436">
        <w:t>Deze privacyverklaring kan worden gewijzigd. Deze wijzigingen worden be</w:t>
      </w:r>
      <w:r w:rsidRPr="00937436">
        <w:softHyphen/>
        <w:t>kend gemaakt op onze website</w:t>
      </w:r>
      <w:r w:rsidR="00232F9F">
        <w:t xml:space="preserve"> </w:t>
      </w:r>
      <w:hyperlink r:id="rId25" w:history="1">
        <w:r w:rsidR="00232F9F" w:rsidRPr="00A23B8E">
          <w:rPr>
            <w:rStyle w:val="Hyperlink"/>
          </w:rPr>
          <w:t>www.doublet.nl</w:t>
        </w:r>
      </w:hyperlink>
      <w:r w:rsidRPr="00937436">
        <w:t xml:space="preserve"> en daarbij wordt de laatstgenoemde wijzigingsdatum vermeld. Wij adviseren u daarom regelmatig deze </w:t>
      </w:r>
      <w:r w:rsidR="00057A6A">
        <w:t>privacyverklaring te raadplegen</w:t>
      </w:r>
    </w:p>
    <w:p w:rsidR="00057A6A" w:rsidRDefault="00057A6A" w:rsidP="00937436">
      <w:pPr>
        <w:ind w:left="708"/>
        <w:contextualSpacing/>
      </w:pPr>
    </w:p>
    <w:p w:rsidR="00057A6A" w:rsidRDefault="00057A6A" w:rsidP="00937436">
      <w:pPr>
        <w:ind w:left="708"/>
        <w:contextualSpacing/>
      </w:pPr>
    </w:p>
    <w:p w:rsidR="00057A6A" w:rsidRDefault="00057A6A" w:rsidP="00937436">
      <w:pPr>
        <w:ind w:left="708"/>
        <w:contextualSpacing/>
      </w:pPr>
    </w:p>
    <w:p w:rsidR="00057A6A" w:rsidRPr="00A8713C" w:rsidRDefault="00057A6A" w:rsidP="00057A6A">
      <w:pPr>
        <w:pStyle w:val="Duidelijkcitaat"/>
      </w:pPr>
      <w:r>
        <w:t>13. Klachten</w:t>
      </w:r>
    </w:p>
    <w:p w:rsidR="00937436" w:rsidRPr="00937436" w:rsidRDefault="00937436" w:rsidP="00057A6A">
      <w:pPr>
        <w:ind w:left="720"/>
        <w:contextualSpacing/>
      </w:pPr>
      <w:r w:rsidRPr="00937436">
        <w:t>Waar kunt u terecht met een klacht?</w:t>
      </w:r>
    </w:p>
    <w:p w:rsidR="00937436" w:rsidRDefault="00937436" w:rsidP="00937436">
      <w:pPr>
        <w:ind w:left="708"/>
        <w:contextualSpacing/>
      </w:pPr>
      <w:r w:rsidRPr="00937436">
        <w:t>Hebt u een klacht over het gebruik van uw persoonsgegevens en komt u er met ‘</w:t>
      </w:r>
      <w:r>
        <w:t>SV Doublet</w:t>
      </w:r>
      <w:r w:rsidRPr="00937436">
        <w:t>’ niet uit, dan kunt u uw klacht schriftelijk indienen ten aanzien van het bestuur van ‘</w:t>
      </w:r>
      <w:r>
        <w:t>SV Doublet</w:t>
      </w:r>
      <w:r w:rsidRPr="00937436">
        <w:t xml:space="preserve">’, </w:t>
      </w:r>
      <w:proofErr w:type="spellStart"/>
      <w:r w:rsidR="00CB7143">
        <w:t>Hultenei</w:t>
      </w:r>
      <w:r w:rsidR="00F61DE8">
        <w:t>n</w:t>
      </w:r>
      <w:r w:rsidR="00057A6A">
        <w:t>dsestraat</w:t>
      </w:r>
      <w:proofErr w:type="spellEnd"/>
      <w:r w:rsidR="00057A6A">
        <w:t xml:space="preserve"> 16-A, 5125 NH, Hulten</w:t>
      </w:r>
    </w:p>
    <w:p w:rsidR="00057A6A" w:rsidRPr="00937436" w:rsidRDefault="00057A6A" w:rsidP="00057A6A">
      <w:pPr>
        <w:pStyle w:val="Duidelijkcitaat"/>
      </w:pPr>
      <w:r>
        <w:t>14. Vragen en feedback</w:t>
      </w:r>
    </w:p>
    <w:p w:rsidR="00937436" w:rsidRPr="00937436" w:rsidRDefault="00057A6A" w:rsidP="00057A6A">
      <w:pPr>
        <w:ind w:firstLine="708"/>
        <w:contextualSpacing/>
      </w:pPr>
      <w:r w:rsidRPr="00937436">
        <w:t xml:space="preserve"> </w:t>
      </w:r>
      <w:r w:rsidR="00937436" w:rsidRPr="00937436">
        <w:t>‘</w:t>
      </w:r>
      <w:r w:rsidR="00937436">
        <w:t>SV Doublet</w:t>
      </w:r>
      <w:r w:rsidR="00937436" w:rsidRPr="00937436">
        <w:t xml:space="preserve">’ controleert regelmatig of ze aan dit privacy beleid voldoet. Als u vragen heeft over dit privacy beleid, </w:t>
      </w:r>
      <w:r>
        <w:tab/>
      </w:r>
      <w:r w:rsidR="00937436" w:rsidRPr="00937436">
        <w:t xml:space="preserve">kunt u contact met ons opnemen via de voorzitter van de vereniging of iemand anders van het bestuur of een mail </w:t>
      </w:r>
      <w:r>
        <w:tab/>
      </w:r>
      <w:r w:rsidR="00937436" w:rsidRPr="00937436">
        <w:t>sturen naar </w:t>
      </w:r>
      <w:hyperlink r:id="rId26" w:history="1">
        <w:r w:rsidR="00CB7143" w:rsidRPr="00A23B8E">
          <w:rPr>
            <w:rStyle w:val="Hyperlink"/>
          </w:rPr>
          <w:t>bestuur@doublet.nl</w:t>
        </w:r>
      </w:hyperlink>
      <w:r w:rsidR="00937436" w:rsidRPr="00937436">
        <w:rPr>
          <w:b/>
          <w:bCs/>
        </w:rPr>
        <w:t>. </w:t>
      </w:r>
      <w:r w:rsidR="00937436" w:rsidRPr="00937436">
        <w:t>U kunt een en ander ook schriftelijk sturen naar het bestuur van ‘</w:t>
      </w:r>
      <w:r w:rsidR="00937436">
        <w:t>SV Doublet</w:t>
      </w:r>
      <w:r w:rsidR="00937436" w:rsidRPr="00937436">
        <w:t xml:space="preserve">’, </w:t>
      </w:r>
      <w:r>
        <w:tab/>
      </w:r>
      <w:proofErr w:type="spellStart"/>
      <w:r w:rsidR="00CB7143">
        <w:t>Hultenei</w:t>
      </w:r>
      <w:r w:rsidR="00F61DE8">
        <w:t>n</w:t>
      </w:r>
      <w:r w:rsidR="00CB7143">
        <w:t>dsestraat</w:t>
      </w:r>
      <w:proofErr w:type="spellEnd"/>
      <w:r w:rsidR="00CB7143">
        <w:t xml:space="preserve"> 16-A, 5125 NH, Hulten.</w:t>
      </w:r>
    </w:p>
    <w:p w:rsidR="00B24B25" w:rsidRDefault="00B24B25" w:rsidP="00B24B25">
      <w:pPr>
        <w:ind w:left="708"/>
        <w:contextualSpacing/>
      </w:pPr>
    </w:p>
    <w:p w:rsidR="00B24B25" w:rsidRDefault="00B24B25"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057A6A" w:rsidRDefault="00057A6A" w:rsidP="00B24B25">
      <w:pPr>
        <w:ind w:left="708"/>
        <w:contextualSpacing/>
      </w:pPr>
    </w:p>
    <w:p w:rsidR="00B24B25" w:rsidRDefault="00CB7143" w:rsidP="00B24B25">
      <w:pPr>
        <w:ind w:left="708"/>
        <w:contextualSpacing/>
      </w:pPr>
      <w:r>
        <w:t>Versie: 1</w:t>
      </w:r>
      <w:r w:rsidR="004D34F8">
        <w:t>.JvH</w:t>
      </w:r>
    </w:p>
    <w:p w:rsidR="00B24B25" w:rsidRDefault="00057A6A" w:rsidP="00B24B25">
      <w:pPr>
        <w:ind w:left="708"/>
        <w:contextualSpacing/>
      </w:pPr>
      <w:r>
        <w:t>Datum: 25.01.2020</w:t>
      </w:r>
    </w:p>
    <w:p w:rsidR="00B24B25" w:rsidRPr="00AB4287" w:rsidRDefault="00B24B25" w:rsidP="00DC1B2B">
      <w:pPr>
        <w:ind w:left="708"/>
        <w:rPr>
          <w:b/>
          <w:i/>
          <w:color w:val="FF0000"/>
        </w:rPr>
      </w:pPr>
    </w:p>
    <w:sectPr w:rsidR="00B24B25" w:rsidRPr="00AB4287" w:rsidSect="00C9269F">
      <w:headerReference w:type="default" r:id="rId27"/>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DC" w:rsidRDefault="00E417DC" w:rsidP="00C9269F">
      <w:r>
        <w:separator/>
      </w:r>
    </w:p>
  </w:endnote>
  <w:endnote w:type="continuationSeparator" w:id="0">
    <w:p w:rsidR="00E417DC" w:rsidRDefault="00E417DC" w:rsidP="00C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828" w:rsidRDefault="00E417DC" w:rsidP="006238C5">
    <w:pPr>
      <w:pStyle w:val="Koptekst"/>
      <w:tabs>
        <w:tab w:val="clear" w:pos="4536"/>
        <w:tab w:val="clear" w:pos="9072"/>
        <w:tab w:val="center" w:pos="5233"/>
      </w:tabs>
      <w:jc w:val="center"/>
    </w:pPr>
    <w:r>
      <w:pict>
        <v:rect id="_x0000_i1026" style="width:0;height:1.5pt" o:hralign="center" o:hrstd="t" o:hr="t" fillcolor="#a0a0a0" stroked="f"/>
      </w:pict>
    </w:r>
  </w:p>
  <w:p w:rsidR="0074237C" w:rsidRDefault="0074237C" w:rsidP="0074237C">
    <w:pPr>
      <w:pStyle w:val="Koptekst"/>
      <w:tabs>
        <w:tab w:val="clear" w:pos="4536"/>
        <w:tab w:val="clear" w:pos="9072"/>
        <w:tab w:val="center" w:pos="5233"/>
      </w:tabs>
      <w:jc w:val="center"/>
      <w:rPr>
        <w:rFonts w:cstheme="minorHAnsi"/>
      </w:rPr>
    </w:pPr>
    <w:r>
      <w:t>IBAN Nº : NL24RABO 0145105997</w:t>
    </w:r>
    <w:r>
      <w:rPr>
        <w:rFonts w:cstheme="minorHAnsi"/>
      </w:rPr>
      <w:t xml:space="preserve"> | BIC Nº : </w:t>
    </w:r>
    <w:r w:rsidRPr="005A679D">
      <w:rPr>
        <w:rFonts w:cstheme="minorHAnsi"/>
      </w:rPr>
      <w:t>RABONL2U</w:t>
    </w:r>
  </w:p>
  <w:p w:rsidR="00540828" w:rsidRPr="006238C5" w:rsidRDefault="0074237C" w:rsidP="0074237C">
    <w:pPr>
      <w:pStyle w:val="Voettekst"/>
      <w:jc w:val="right"/>
    </w:pPr>
    <w:r>
      <w:rPr>
        <w:rFonts w:cstheme="minorHAnsi"/>
      </w:rPr>
      <w:t xml:space="preserve">KvK Nº : 40258423 | KNSA : 8560                                                   </w:t>
    </w:r>
    <w:sdt>
      <w:sdtPr>
        <w:id w:val="1885594537"/>
        <w:docPartObj>
          <w:docPartGallery w:val="Page Numbers (Bottom of Page)"/>
          <w:docPartUnique/>
        </w:docPartObj>
      </w:sdtPr>
      <w:sdtEndPr/>
      <w:sdtContent>
        <w:r>
          <w:t xml:space="preserve">Pagina | </w:t>
        </w:r>
        <w:r>
          <w:fldChar w:fldCharType="begin"/>
        </w:r>
        <w:r>
          <w:instrText>PAGE   \* MERGEFORMAT</w:instrText>
        </w:r>
        <w:r>
          <w:fldChar w:fldCharType="separate"/>
        </w:r>
        <w:r w:rsidR="00057A6A">
          <w:rPr>
            <w:noProof/>
          </w:rPr>
          <w:t>5</w:t>
        </w:r>
        <w: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DC" w:rsidRDefault="00E417DC" w:rsidP="00C9269F">
      <w:r>
        <w:separator/>
      </w:r>
    </w:p>
  </w:footnote>
  <w:footnote w:type="continuationSeparator" w:id="0">
    <w:p w:rsidR="00E417DC" w:rsidRDefault="00E417DC" w:rsidP="00C9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828" w:rsidRPr="00FE4A7A" w:rsidRDefault="00540828" w:rsidP="00FE4A7A">
    <w:pPr>
      <w:pStyle w:val="Koptekst"/>
      <w:tabs>
        <w:tab w:val="clear" w:pos="4536"/>
        <w:tab w:val="clear" w:pos="9072"/>
        <w:tab w:val="center" w:pos="5233"/>
      </w:tabs>
      <w:ind w:left="1416"/>
      <w:rPr>
        <w:b/>
        <w:sz w:val="40"/>
        <w:szCs w:val="40"/>
      </w:rPr>
    </w:pPr>
    <w:r>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8255</wp:posOffset>
          </wp:positionV>
          <wp:extent cx="742950" cy="983223"/>
          <wp:effectExtent l="0" t="0" r="0" b="7620"/>
          <wp:wrapNone/>
          <wp:docPr id="9" name="Afbeelding 9" descr="Image result for doublet hu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t hul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983223"/>
                  </a:xfrm>
                  <a:prstGeom prst="rect">
                    <a:avLst/>
                  </a:prstGeom>
                  <a:noFill/>
                  <a:ln>
                    <a:noFill/>
                  </a:ln>
                </pic:spPr>
              </pic:pic>
            </a:graphicData>
          </a:graphic>
        </wp:anchor>
      </w:drawing>
    </w:r>
    <w:r>
      <w:t xml:space="preserve">                 </w:t>
    </w:r>
    <w:r>
      <w:br/>
    </w:r>
    <w:r>
      <w:br/>
    </w:r>
    <w:r>
      <w:br/>
    </w:r>
    <w:r w:rsidR="00937436">
      <w:rPr>
        <w:b/>
        <w:sz w:val="40"/>
        <w:szCs w:val="40"/>
      </w:rPr>
      <w:t xml:space="preserve">Privacy </w:t>
    </w:r>
    <w:r w:rsidR="00517638">
      <w:rPr>
        <w:b/>
        <w:sz w:val="40"/>
        <w:szCs w:val="40"/>
      </w:rPr>
      <w:t>Informatie</w:t>
    </w:r>
    <w:r w:rsidR="00515B28">
      <w:rPr>
        <w:b/>
        <w:sz w:val="40"/>
        <w:szCs w:val="40"/>
      </w:rPr>
      <w:t xml:space="preserve"> (</w:t>
    </w:r>
    <w:r w:rsidR="004818FB">
      <w:rPr>
        <w:b/>
        <w:sz w:val="40"/>
        <w:szCs w:val="40"/>
      </w:rPr>
      <w:t>AVG</w:t>
    </w:r>
    <w:r w:rsidR="00515B28">
      <w:rPr>
        <w:b/>
        <w:sz w:val="40"/>
        <w:szCs w:val="40"/>
      </w:rPr>
      <w:t>)</w:t>
    </w:r>
    <w:r>
      <w:rPr>
        <w:b/>
      </w:rPr>
      <w:br/>
    </w:r>
  </w:p>
  <w:p w:rsidR="00540828" w:rsidRDefault="00E417DC" w:rsidP="005A679D">
    <w:pPr>
      <w:pStyle w:val="Koptekst"/>
      <w:tabs>
        <w:tab w:val="clear" w:pos="4536"/>
        <w:tab w:val="clear" w:pos="9072"/>
        <w:tab w:val="center" w:pos="5233"/>
      </w:tabs>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D25"/>
    <w:multiLevelType w:val="multilevel"/>
    <w:tmpl w:val="7B18C2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F2C57"/>
    <w:multiLevelType w:val="hybridMultilevel"/>
    <w:tmpl w:val="9FF4F946"/>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2" w15:restartNumberingAfterBreak="0">
    <w:nsid w:val="07F152B6"/>
    <w:multiLevelType w:val="multilevel"/>
    <w:tmpl w:val="B70A80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54814"/>
    <w:multiLevelType w:val="multilevel"/>
    <w:tmpl w:val="E222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07008"/>
    <w:multiLevelType w:val="hybridMultilevel"/>
    <w:tmpl w:val="5AEA3CAC"/>
    <w:lvl w:ilvl="0" w:tplc="91BEB6CC">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AE5508"/>
    <w:multiLevelType w:val="hybridMultilevel"/>
    <w:tmpl w:val="DDFE1D4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start w:val="1"/>
      <w:numFmt w:val="lowerRoman"/>
      <w:lvlText w:val="%3."/>
      <w:lvlJc w:val="right"/>
      <w:pPr>
        <w:ind w:left="3024" w:hanging="180"/>
      </w:pPr>
    </w:lvl>
    <w:lvl w:ilvl="3" w:tplc="0413000F">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6" w15:restartNumberingAfterBreak="0">
    <w:nsid w:val="1B8D2EC2"/>
    <w:multiLevelType w:val="multilevel"/>
    <w:tmpl w:val="EDF6B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B2F8D"/>
    <w:multiLevelType w:val="hybridMultilevel"/>
    <w:tmpl w:val="9FC496E2"/>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261F1F29"/>
    <w:multiLevelType w:val="hybridMultilevel"/>
    <w:tmpl w:val="85242804"/>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9" w15:restartNumberingAfterBreak="0">
    <w:nsid w:val="29E62153"/>
    <w:multiLevelType w:val="hybridMultilevel"/>
    <w:tmpl w:val="85242804"/>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0" w15:restartNumberingAfterBreak="0">
    <w:nsid w:val="2AC91E4F"/>
    <w:multiLevelType w:val="hybridMultilevel"/>
    <w:tmpl w:val="DDFE1D4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start w:val="1"/>
      <w:numFmt w:val="lowerRoman"/>
      <w:lvlText w:val="%3."/>
      <w:lvlJc w:val="right"/>
      <w:pPr>
        <w:ind w:left="3024" w:hanging="180"/>
      </w:pPr>
    </w:lvl>
    <w:lvl w:ilvl="3" w:tplc="0413000F">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1" w15:restartNumberingAfterBreak="0">
    <w:nsid w:val="2CE51660"/>
    <w:multiLevelType w:val="multilevel"/>
    <w:tmpl w:val="3CF0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32291"/>
    <w:multiLevelType w:val="multilevel"/>
    <w:tmpl w:val="7A1CF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061DBD"/>
    <w:multiLevelType w:val="hybridMultilevel"/>
    <w:tmpl w:val="DDFE1D4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start w:val="1"/>
      <w:numFmt w:val="lowerRoman"/>
      <w:lvlText w:val="%3."/>
      <w:lvlJc w:val="right"/>
      <w:pPr>
        <w:ind w:left="3024" w:hanging="180"/>
      </w:pPr>
    </w:lvl>
    <w:lvl w:ilvl="3" w:tplc="0413000F">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4" w15:restartNumberingAfterBreak="0">
    <w:nsid w:val="334E063B"/>
    <w:multiLevelType w:val="hybridMultilevel"/>
    <w:tmpl w:val="C890CC8E"/>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5" w15:restartNumberingAfterBreak="0">
    <w:nsid w:val="35E43328"/>
    <w:multiLevelType w:val="hybridMultilevel"/>
    <w:tmpl w:val="2BB88FC4"/>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6" w15:restartNumberingAfterBreak="0">
    <w:nsid w:val="362E3CBD"/>
    <w:multiLevelType w:val="multilevel"/>
    <w:tmpl w:val="C874AE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20674A"/>
    <w:multiLevelType w:val="multilevel"/>
    <w:tmpl w:val="821A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E70EF2"/>
    <w:multiLevelType w:val="hybridMultilevel"/>
    <w:tmpl w:val="08AC3018"/>
    <w:lvl w:ilvl="0" w:tplc="18921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94D0A"/>
    <w:multiLevelType w:val="hybridMultilevel"/>
    <w:tmpl w:val="82BA85A2"/>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20" w15:restartNumberingAfterBreak="0">
    <w:nsid w:val="45116A07"/>
    <w:multiLevelType w:val="multilevel"/>
    <w:tmpl w:val="DDF0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A386F"/>
    <w:multiLevelType w:val="multilevel"/>
    <w:tmpl w:val="90BE4B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9552E3"/>
    <w:multiLevelType w:val="multilevel"/>
    <w:tmpl w:val="43E29D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BF71F5"/>
    <w:multiLevelType w:val="hybridMultilevel"/>
    <w:tmpl w:val="DDFE1D4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start w:val="1"/>
      <w:numFmt w:val="lowerRoman"/>
      <w:lvlText w:val="%3."/>
      <w:lvlJc w:val="right"/>
      <w:pPr>
        <w:ind w:left="3024" w:hanging="180"/>
      </w:pPr>
    </w:lvl>
    <w:lvl w:ilvl="3" w:tplc="0413000F">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24" w15:restartNumberingAfterBreak="0">
    <w:nsid w:val="53B87CA4"/>
    <w:multiLevelType w:val="hybridMultilevel"/>
    <w:tmpl w:val="ECA86FA6"/>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25" w15:restartNumberingAfterBreak="0">
    <w:nsid w:val="57BC7D73"/>
    <w:multiLevelType w:val="multilevel"/>
    <w:tmpl w:val="E8D84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230D25"/>
    <w:multiLevelType w:val="multilevel"/>
    <w:tmpl w:val="007CE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9E6B3E"/>
    <w:multiLevelType w:val="hybridMultilevel"/>
    <w:tmpl w:val="F7725B20"/>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28" w15:restartNumberingAfterBreak="0">
    <w:nsid w:val="5963782F"/>
    <w:multiLevelType w:val="hybridMultilevel"/>
    <w:tmpl w:val="DED648E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29" w15:restartNumberingAfterBreak="0">
    <w:nsid w:val="599C0E05"/>
    <w:multiLevelType w:val="multilevel"/>
    <w:tmpl w:val="0CEA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6E5A6E"/>
    <w:multiLevelType w:val="hybridMultilevel"/>
    <w:tmpl w:val="A7247F22"/>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31" w15:restartNumberingAfterBreak="0">
    <w:nsid w:val="5ECC7430"/>
    <w:multiLevelType w:val="multilevel"/>
    <w:tmpl w:val="49709E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10C31"/>
    <w:multiLevelType w:val="hybridMultilevel"/>
    <w:tmpl w:val="A7247F22"/>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33" w15:restartNumberingAfterBreak="0">
    <w:nsid w:val="61A535C5"/>
    <w:multiLevelType w:val="hybridMultilevel"/>
    <w:tmpl w:val="F5EE6E0C"/>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34" w15:restartNumberingAfterBreak="0">
    <w:nsid w:val="68F13E71"/>
    <w:multiLevelType w:val="hybridMultilevel"/>
    <w:tmpl w:val="81F654B8"/>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35" w15:restartNumberingAfterBreak="0">
    <w:nsid w:val="71B74570"/>
    <w:multiLevelType w:val="hybridMultilevel"/>
    <w:tmpl w:val="DDFE1D4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start w:val="1"/>
      <w:numFmt w:val="lowerRoman"/>
      <w:lvlText w:val="%3."/>
      <w:lvlJc w:val="right"/>
      <w:pPr>
        <w:ind w:left="3024" w:hanging="180"/>
      </w:pPr>
    </w:lvl>
    <w:lvl w:ilvl="3" w:tplc="0413000F">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36" w15:restartNumberingAfterBreak="0">
    <w:nsid w:val="71BF74F2"/>
    <w:multiLevelType w:val="multilevel"/>
    <w:tmpl w:val="7C041D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4E4B23"/>
    <w:multiLevelType w:val="multilevel"/>
    <w:tmpl w:val="97DE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187A79"/>
    <w:multiLevelType w:val="hybridMultilevel"/>
    <w:tmpl w:val="DDFE1D4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start w:val="1"/>
      <w:numFmt w:val="lowerRoman"/>
      <w:lvlText w:val="%3."/>
      <w:lvlJc w:val="right"/>
      <w:pPr>
        <w:ind w:left="3024" w:hanging="180"/>
      </w:pPr>
    </w:lvl>
    <w:lvl w:ilvl="3" w:tplc="0413000F">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39" w15:restartNumberingAfterBreak="0">
    <w:nsid w:val="7D324C3F"/>
    <w:multiLevelType w:val="multilevel"/>
    <w:tmpl w:val="8D2C57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984532"/>
    <w:multiLevelType w:val="multilevel"/>
    <w:tmpl w:val="9832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5"/>
  </w:num>
  <w:num w:numId="3">
    <w:abstractNumId w:val="14"/>
  </w:num>
  <w:num w:numId="4">
    <w:abstractNumId w:val="19"/>
  </w:num>
  <w:num w:numId="5">
    <w:abstractNumId w:val="15"/>
  </w:num>
  <w:num w:numId="6">
    <w:abstractNumId w:val="1"/>
  </w:num>
  <w:num w:numId="7">
    <w:abstractNumId w:val="32"/>
  </w:num>
  <w:num w:numId="8">
    <w:abstractNumId w:val="30"/>
  </w:num>
  <w:num w:numId="9">
    <w:abstractNumId w:val="28"/>
  </w:num>
  <w:num w:numId="10">
    <w:abstractNumId w:val="34"/>
  </w:num>
  <w:num w:numId="11">
    <w:abstractNumId w:val="24"/>
  </w:num>
  <w:num w:numId="12">
    <w:abstractNumId w:val="33"/>
  </w:num>
  <w:num w:numId="13">
    <w:abstractNumId w:val="27"/>
  </w:num>
  <w:num w:numId="14">
    <w:abstractNumId w:val="8"/>
  </w:num>
  <w:num w:numId="15">
    <w:abstractNumId w:val="9"/>
  </w:num>
  <w:num w:numId="16">
    <w:abstractNumId w:val="18"/>
  </w:num>
  <w:num w:numId="17">
    <w:abstractNumId w:val="7"/>
  </w:num>
  <w:num w:numId="18">
    <w:abstractNumId w:val="10"/>
  </w:num>
  <w:num w:numId="19">
    <w:abstractNumId w:val="5"/>
  </w:num>
  <w:num w:numId="20">
    <w:abstractNumId w:val="38"/>
  </w:num>
  <w:num w:numId="21">
    <w:abstractNumId w:val="13"/>
  </w:num>
  <w:num w:numId="22">
    <w:abstractNumId w:val="23"/>
  </w:num>
  <w:num w:numId="23">
    <w:abstractNumId w:val="40"/>
  </w:num>
  <w:num w:numId="24">
    <w:abstractNumId w:val="12"/>
  </w:num>
  <w:num w:numId="25">
    <w:abstractNumId w:val="20"/>
  </w:num>
  <w:num w:numId="26">
    <w:abstractNumId w:val="25"/>
  </w:num>
  <w:num w:numId="27">
    <w:abstractNumId w:val="39"/>
  </w:num>
  <w:num w:numId="28">
    <w:abstractNumId w:val="29"/>
  </w:num>
  <w:num w:numId="29">
    <w:abstractNumId w:val="37"/>
  </w:num>
  <w:num w:numId="30">
    <w:abstractNumId w:val="3"/>
  </w:num>
  <w:num w:numId="31">
    <w:abstractNumId w:val="26"/>
  </w:num>
  <w:num w:numId="32">
    <w:abstractNumId w:val="11"/>
  </w:num>
  <w:num w:numId="33">
    <w:abstractNumId w:val="17"/>
  </w:num>
  <w:num w:numId="34">
    <w:abstractNumId w:val="22"/>
  </w:num>
  <w:num w:numId="35">
    <w:abstractNumId w:val="6"/>
  </w:num>
  <w:num w:numId="36">
    <w:abstractNumId w:val="16"/>
  </w:num>
  <w:num w:numId="37">
    <w:abstractNumId w:val="31"/>
  </w:num>
  <w:num w:numId="38">
    <w:abstractNumId w:val="2"/>
  </w:num>
  <w:num w:numId="39">
    <w:abstractNumId w:val="21"/>
  </w:num>
  <w:num w:numId="40">
    <w:abstractNumId w:val="3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9F"/>
    <w:rsid w:val="00023028"/>
    <w:rsid w:val="00033CF0"/>
    <w:rsid w:val="00057A6A"/>
    <w:rsid w:val="000D2CD0"/>
    <w:rsid w:val="000D4FE3"/>
    <w:rsid w:val="000E2394"/>
    <w:rsid w:val="000F423F"/>
    <w:rsid w:val="001179F6"/>
    <w:rsid w:val="00144D9E"/>
    <w:rsid w:val="00185057"/>
    <w:rsid w:val="001C27D9"/>
    <w:rsid w:val="001E193B"/>
    <w:rsid w:val="002124D0"/>
    <w:rsid w:val="0021535A"/>
    <w:rsid w:val="00232F9F"/>
    <w:rsid w:val="002B04D1"/>
    <w:rsid w:val="002F3CDE"/>
    <w:rsid w:val="00312606"/>
    <w:rsid w:val="00330F0F"/>
    <w:rsid w:val="00335903"/>
    <w:rsid w:val="003374CD"/>
    <w:rsid w:val="00383186"/>
    <w:rsid w:val="00387154"/>
    <w:rsid w:val="00390535"/>
    <w:rsid w:val="003B7736"/>
    <w:rsid w:val="004818FB"/>
    <w:rsid w:val="004D34F8"/>
    <w:rsid w:val="00515B28"/>
    <w:rsid w:val="005175ED"/>
    <w:rsid w:val="00517638"/>
    <w:rsid w:val="00540828"/>
    <w:rsid w:val="00557D69"/>
    <w:rsid w:val="00564486"/>
    <w:rsid w:val="00580038"/>
    <w:rsid w:val="005A679D"/>
    <w:rsid w:val="005C3259"/>
    <w:rsid w:val="006238C5"/>
    <w:rsid w:val="0065362F"/>
    <w:rsid w:val="00654229"/>
    <w:rsid w:val="00681791"/>
    <w:rsid w:val="00691C5D"/>
    <w:rsid w:val="006D313A"/>
    <w:rsid w:val="007042F9"/>
    <w:rsid w:val="0074237C"/>
    <w:rsid w:val="00755C78"/>
    <w:rsid w:val="0075620C"/>
    <w:rsid w:val="00780A91"/>
    <w:rsid w:val="007A0726"/>
    <w:rsid w:val="008024AF"/>
    <w:rsid w:val="00817A23"/>
    <w:rsid w:val="00844B37"/>
    <w:rsid w:val="0085798B"/>
    <w:rsid w:val="00872D26"/>
    <w:rsid w:val="0089741D"/>
    <w:rsid w:val="008A3BDF"/>
    <w:rsid w:val="008E646D"/>
    <w:rsid w:val="00926C28"/>
    <w:rsid w:val="00937436"/>
    <w:rsid w:val="00A574C3"/>
    <w:rsid w:val="00A67438"/>
    <w:rsid w:val="00A8713C"/>
    <w:rsid w:val="00AB4287"/>
    <w:rsid w:val="00AE5BE6"/>
    <w:rsid w:val="00AF41D2"/>
    <w:rsid w:val="00B24B25"/>
    <w:rsid w:val="00B33F98"/>
    <w:rsid w:val="00BB116C"/>
    <w:rsid w:val="00BB53C8"/>
    <w:rsid w:val="00BC5F8C"/>
    <w:rsid w:val="00BE2585"/>
    <w:rsid w:val="00BE52E7"/>
    <w:rsid w:val="00BF0A1E"/>
    <w:rsid w:val="00C7102C"/>
    <w:rsid w:val="00C72EDD"/>
    <w:rsid w:val="00C9269F"/>
    <w:rsid w:val="00CB7143"/>
    <w:rsid w:val="00DA7C9D"/>
    <w:rsid w:val="00DC1B2B"/>
    <w:rsid w:val="00E417DC"/>
    <w:rsid w:val="00E511E2"/>
    <w:rsid w:val="00E5729E"/>
    <w:rsid w:val="00E67FAD"/>
    <w:rsid w:val="00E8429A"/>
    <w:rsid w:val="00EF14C4"/>
    <w:rsid w:val="00F61DE8"/>
    <w:rsid w:val="00FB1C60"/>
    <w:rsid w:val="00FE4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A810E"/>
  <w15:chartTrackingRefBased/>
  <w15:docId w15:val="{E756281F-1EF4-4A2C-8BBB-1150568C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0A91"/>
    <w:pPr>
      <w:spacing w:after="0" w:line="240" w:lineRule="auto"/>
    </w:pPr>
    <w:rPr>
      <w:rFonts w:eastAsia="Times New Roman" w:cs="Times New Roman"/>
      <w:spacing w:val="-5"/>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269F"/>
    <w:pPr>
      <w:tabs>
        <w:tab w:val="center" w:pos="4536"/>
        <w:tab w:val="right" w:pos="9072"/>
      </w:tabs>
    </w:pPr>
    <w:rPr>
      <w:rFonts w:eastAsiaTheme="minorHAnsi" w:cstheme="minorBidi"/>
      <w:spacing w:val="0"/>
      <w:szCs w:val="22"/>
    </w:rPr>
  </w:style>
  <w:style w:type="character" w:customStyle="1" w:styleId="KoptekstChar">
    <w:name w:val="Koptekst Char"/>
    <w:basedOn w:val="Standaardalinea-lettertype"/>
    <w:link w:val="Koptekst"/>
    <w:uiPriority w:val="99"/>
    <w:rsid w:val="00C9269F"/>
  </w:style>
  <w:style w:type="paragraph" w:styleId="Voettekst">
    <w:name w:val="footer"/>
    <w:basedOn w:val="Standaard"/>
    <w:link w:val="VoettekstChar"/>
    <w:uiPriority w:val="99"/>
    <w:unhideWhenUsed/>
    <w:rsid w:val="00C9269F"/>
    <w:pPr>
      <w:tabs>
        <w:tab w:val="center" w:pos="4536"/>
        <w:tab w:val="right" w:pos="9072"/>
      </w:tabs>
    </w:pPr>
    <w:rPr>
      <w:rFonts w:eastAsiaTheme="minorHAnsi" w:cstheme="minorBidi"/>
      <w:spacing w:val="0"/>
      <w:szCs w:val="22"/>
    </w:rPr>
  </w:style>
  <w:style w:type="character" w:customStyle="1" w:styleId="VoettekstChar">
    <w:name w:val="Voettekst Char"/>
    <w:basedOn w:val="Standaardalinea-lettertype"/>
    <w:link w:val="Voettekst"/>
    <w:uiPriority w:val="99"/>
    <w:rsid w:val="00C9269F"/>
  </w:style>
  <w:style w:type="character" w:styleId="Hyperlink">
    <w:name w:val="Hyperlink"/>
    <w:basedOn w:val="Standaardalinea-lettertype"/>
    <w:uiPriority w:val="99"/>
    <w:unhideWhenUsed/>
    <w:rsid w:val="00C9269F"/>
    <w:rPr>
      <w:color w:val="0563C1" w:themeColor="hyperlink"/>
      <w:u w:val="single"/>
    </w:rPr>
  </w:style>
  <w:style w:type="paragraph" w:styleId="Datum">
    <w:name w:val="Date"/>
    <w:basedOn w:val="Standaard"/>
    <w:next w:val="Naamadresbinnenin"/>
    <w:link w:val="DatumChar"/>
    <w:rsid w:val="001C27D9"/>
    <w:pPr>
      <w:spacing w:after="220" w:line="220" w:lineRule="atLeast"/>
    </w:pPr>
  </w:style>
  <w:style w:type="character" w:customStyle="1" w:styleId="DatumChar">
    <w:name w:val="Datum Char"/>
    <w:basedOn w:val="Standaardalinea-lettertype"/>
    <w:link w:val="Datum"/>
    <w:rsid w:val="001C27D9"/>
    <w:rPr>
      <w:rFonts w:ascii="Arial" w:eastAsia="Times New Roman" w:hAnsi="Arial" w:cs="Times New Roman"/>
      <w:spacing w:val="-5"/>
      <w:sz w:val="20"/>
      <w:szCs w:val="20"/>
    </w:rPr>
  </w:style>
  <w:style w:type="paragraph" w:customStyle="1" w:styleId="Adresbinnenin">
    <w:name w:val="Adres binnenin"/>
    <w:basedOn w:val="Standaard"/>
    <w:rsid w:val="001C27D9"/>
    <w:pPr>
      <w:spacing w:line="220" w:lineRule="atLeast"/>
    </w:pPr>
  </w:style>
  <w:style w:type="paragraph" w:customStyle="1" w:styleId="Naamadresbinnenin">
    <w:name w:val="Naam adres binnenin"/>
    <w:basedOn w:val="Adresbinnenin"/>
    <w:next w:val="Adresbinnenin"/>
    <w:rsid w:val="001C27D9"/>
    <w:pPr>
      <w:spacing w:before="220"/>
    </w:pPr>
  </w:style>
  <w:style w:type="paragraph" w:styleId="Ballontekst">
    <w:name w:val="Balloon Text"/>
    <w:basedOn w:val="Standaard"/>
    <w:link w:val="BallontekstChar"/>
    <w:uiPriority w:val="99"/>
    <w:semiHidden/>
    <w:unhideWhenUsed/>
    <w:rsid w:val="001C27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27D9"/>
    <w:rPr>
      <w:rFonts w:ascii="Segoe UI" w:eastAsia="Times New Roman" w:hAnsi="Segoe UI" w:cs="Segoe UI"/>
      <w:spacing w:val="-5"/>
      <w:sz w:val="18"/>
      <w:szCs w:val="18"/>
    </w:rPr>
  </w:style>
  <w:style w:type="paragraph" w:styleId="Lijstalinea">
    <w:name w:val="List Paragraph"/>
    <w:basedOn w:val="Standaard"/>
    <w:uiPriority w:val="34"/>
    <w:qFormat/>
    <w:rsid w:val="001E193B"/>
    <w:pPr>
      <w:ind w:left="720"/>
      <w:contextualSpacing/>
    </w:pPr>
  </w:style>
  <w:style w:type="paragraph" w:styleId="Duidelijkcitaat">
    <w:name w:val="Intense Quote"/>
    <w:basedOn w:val="Standaard"/>
    <w:next w:val="Standaard"/>
    <w:link w:val="DuidelijkcitaatChar"/>
    <w:uiPriority w:val="30"/>
    <w:qFormat/>
    <w:rsid w:val="005C3259"/>
    <w:pPr>
      <w:pBdr>
        <w:top w:val="single" w:sz="4" w:space="10" w:color="5B9BD5" w:themeColor="accent1"/>
        <w:bottom w:val="single" w:sz="4" w:space="10" w:color="5B9BD5" w:themeColor="accent1"/>
      </w:pBdr>
      <w:spacing w:before="360" w:after="360"/>
      <w:ind w:left="864" w:right="864"/>
    </w:pPr>
    <w:rPr>
      <w:i/>
      <w:iCs/>
      <w:color w:val="5B9BD5" w:themeColor="accent1"/>
    </w:rPr>
  </w:style>
  <w:style w:type="character" w:customStyle="1" w:styleId="DuidelijkcitaatChar">
    <w:name w:val="Duidelijk citaat Char"/>
    <w:basedOn w:val="Standaardalinea-lettertype"/>
    <w:link w:val="Duidelijkcitaat"/>
    <w:uiPriority w:val="30"/>
    <w:rsid w:val="005C3259"/>
    <w:rPr>
      <w:rFonts w:eastAsia="Times New Roman" w:cs="Times New Roman"/>
      <w:i/>
      <w:iCs/>
      <w:color w:val="5B9BD5" w:themeColor="accent1"/>
      <w:spacing w:val="-5"/>
      <w:szCs w:val="20"/>
    </w:rPr>
  </w:style>
  <w:style w:type="table" w:styleId="Tabelraster">
    <w:name w:val="Table Grid"/>
    <w:basedOn w:val="Standaardtabel"/>
    <w:uiPriority w:val="39"/>
    <w:rsid w:val="00BE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5171">
      <w:bodyDiv w:val="1"/>
      <w:marLeft w:val="0"/>
      <w:marRight w:val="0"/>
      <w:marTop w:val="0"/>
      <w:marBottom w:val="0"/>
      <w:divBdr>
        <w:top w:val="none" w:sz="0" w:space="0" w:color="auto"/>
        <w:left w:val="none" w:sz="0" w:space="0" w:color="auto"/>
        <w:bottom w:val="none" w:sz="0" w:space="0" w:color="auto"/>
        <w:right w:val="none" w:sz="0" w:space="0" w:color="auto"/>
      </w:divBdr>
    </w:div>
    <w:div w:id="486626609">
      <w:bodyDiv w:val="1"/>
      <w:marLeft w:val="0"/>
      <w:marRight w:val="0"/>
      <w:marTop w:val="0"/>
      <w:marBottom w:val="0"/>
      <w:divBdr>
        <w:top w:val="none" w:sz="0" w:space="0" w:color="auto"/>
        <w:left w:val="none" w:sz="0" w:space="0" w:color="auto"/>
        <w:bottom w:val="none" w:sz="0" w:space="0" w:color="auto"/>
        <w:right w:val="none" w:sz="0" w:space="0" w:color="auto"/>
      </w:divBdr>
    </w:div>
    <w:div w:id="629282666">
      <w:bodyDiv w:val="1"/>
      <w:marLeft w:val="0"/>
      <w:marRight w:val="0"/>
      <w:marTop w:val="0"/>
      <w:marBottom w:val="0"/>
      <w:divBdr>
        <w:top w:val="none" w:sz="0" w:space="0" w:color="auto"/>
        <w:left w:val="none" w:sz="0" w:space="0" w:color="auto"/>
        <w:bottom w:val="none" w:sz="0" w:space="0" w:color="auto"/>
        <w:right w:val="none" w:sz="0" w:space="0" w:color="auto"/>
      </w:divBdr>
    </w:div>
    <w:div w:id="813061134">
      <w:bodyDiv w:val="1"/>
      <w:marLeft w:val="0"/>
      <w:marRight w:val="0"/>
      <w:marTop w:val="0"/>
      <w:marBottom w:val="0"/>
      <w:divBdr>
        <w:top w:val="none" w:sz="0" w:space="0" w:color="auto"/>
        <w:left w:val="none" w:sz="0" w:space="0" w:color="auto"/>
        <w:bottom w:val="none" w:sz="0" w:space="0" w:color="auto"/>
        <w:right w:val="none" w:sz="0" w:space="0" w:color="auto"/>
      </w:divBdr>
    </w:div>
    <w:div w:id="1400833505">
      <w:bodyDiv w:val="1"/>
      <w:marLeft w:val="0"/>
      <w:marRight w:val="0"/>
      <w:marTop w:val="0"/>
      <w:marBottom w:val="0"/>
      <w:divBdr>
        <w:top w:val="none" w:sz="0" w:space="0" w:color="auto"/>
        <w:left w:val="none" w:sz="0" w:space="0" w:color="auto"/>
        <w:bottom w:val="none" w:sz="0" w:space="0" w:color="auto"/>
        <w:right w:val="none" w:sz="0" w:space="0" w:color="auto"/>
      </w:divBdr>
    </w:div>
    <w:div w:id="2010524313">
      <w:bodyDiv w:val="1"/>
      <w:marLeft w:val="0"/>
      <w:marRight w:val="0"/>
      <w:marTop w:val="0"/>
      <w:marBottom w:val="0"/>
      <w:divBdr>
        <w:top w:val="none" w:sz="0" w:space="0" w:color="auto"/>
        <w:left w:val="none" w:sz="0" w:space="0" w:color="auto"/>
        <w:bottom w:val="none" w:sz="0" w:space="0" w:color="auto"/>
        <w:right w:val="none" w:sz="0" w:space="0" w:color="auto"/>
      </w:divBdr>
    </w:div>
    <w:div w:id="21070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blet.nl" TargetMode="External"/><Relationship Id="rId13" Type="http://schemas.openxmlformats.org/officeDocument/2006/relationships/hyperlink" Target="http://www.doublet.nl" TargetMode="External"/><Relationship Id="rId18" Type="http://schemas.openxmlformats.org/officeDocument/2006/relationships/hyperlink" Target="http://www.doublet.nl" TargetMode="External"/><Relationship Id="rId26" Type="http://schemas.openxmlformats.org/officeDocument/2006/relationships/hyperlink" Target="mailto:bestuur@doublet.nl" TargetMode="External"/><Relationship Id="rId3" Type="http://schemas.openxmlformats.org/officeDocument/2006/relationships/styles" Target="styles.xml"/><Relationship Id="rId21" Type="http://schemas.openxmlformats.org/officeDocument/2006/relationships/hyperlink" Target="http://www.doublet.nl" TargetMode="External"/><Relationship Id="rId7" Type="http://schemas.openxmlformats.org/officeDocument/2006/relationships/endnotes" Target="endnotes.xml"/><Relationship Id="rId12" Type="http://schemas.openxmlformats.org/officeDocument/2006/relationships/hyperlink" Target="https://www.svdevrijheidhoorn.nl/" TargetMode="External"/><Relationship Id="rId17" Type="http://schemas.openxmlformats.org/officeDocument/2006/relationships/hyperlink" Target="http://www.doublet.nl" TargetMode="External"/><Relationship Id="rId25" Type="http://schemas.openxmlformats.org/officeDocument/2006/relationships/hyperlink" Target="http://www.doublet.nl" TargetMode="External"/><Relationship Id="rId2" Type="http://schemas.openxmlformats.org/officeDocument/2006/relationships/numbering" Target="numbering.xml"/><Relationship Id="rId16" Type="http://schemas.openxmlformats.org/officeDocument/2006/relationships/hyperlink" Target="http://www.doublet.nl" TargetMode="External"/><Relationship Id="rId20" Type="http://schemas.openxmlformats.org/officeDocument/2006/relationships/hyperlink" Target="http://www.doublet.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ublet.nl" TargetMode="External"/><Relationship Id="rId24" Type="http://schemas.openxmlformats.org/officeDocument/2006/relationships/hyperlink" Target="mailto:bestuur@doublet.nl" TargetMode="External"/><Relationship Id="rId5" Type="http://schemas.openxmlformats.org/officeDocument/2006/relationships/webSettings" Target="webSettings.xml"/><Relationship Id="rId15" Type="http://schemas.openxmlformats.org/officeDocument/2006/relationships/hyperlink" Target="http://www.doublet.nl" TargetMode="External"/><Relationship Id="rId23" Type="http://schemas.openxmlformats.org/officeDocument/2006/relationships/hyperlink" Target="http://www.doublet.nl" TargetMode="External"/><Relationship Id="rId28" Type="http://schemas.openxmlformats.org/officeDocument/2006/relationships/footer" Target="footer1.xml"/><Relationship Id="rId10" Type="http://schemas.openxmlformats.org/officeDocument/2006/relationships/hyperlink" Target="mailto:marisca@doublet.nl" TargetMode="External"/><Relationship Id="rId19" Type="http://schemas.openxmlformats.org/officeDocument/2006/relationships/hyperlink" Target="mailto:marisca@doublet.nl" TargetMode="External"/><Relationship Id="rId4" Type="http://schemas.openxmlformats.org/officeDocument/2006/relationships/settings" Target="settings.xml"/><Relationship Id="rId9" Type="http://schemas.openxmlformats.org/officeDocument/2006/relationships/hyperlink" Target="http://www.doublet.nl" TargetMode="External"/><Relationship Id="rId14" Type="http://schemas.openxmlformats.org/officeDocument/2006/relationships/hyperlink" Target="http://www.doublet.nl" TargetMode="External"/><Relationship Id="rId22" Type="http://schemas.openxmlformats.org/officeDocument/2006/relationships/hyperlink" Target="http://www.doublet.n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71EEB-5C27-43DF-A730-DA069DE7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1946</Words>
  <Characters>10705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van Harssel</dc:creator>
  <cp:keywords/>
  <dc:description/>
  <cp:lastModifiedBy>André de Graaff</cp:lastModifiedBy>
  <cp:revision>11</cp:revision>
  <cp:lastPrinted>2019-04-09T21:23:00Z</cp:lastPrinted>
  <dcterms:created xsi:type="dcterms:W3CDTF">2019-09-20T20:21:00Z</dcterms:created>
  <dcterms:modified xsi:type="dcterms:W3CDTF">2020-11-30T07:36:00Z</dcterms:modified>
</cp:coreProperties>
</file>